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4C4" w:rsidRPr="009A51F2" w:rsidRDefault="001174C4" w:rsidP="006D7C8A">
      <w:pPr>
        <w:pStyle w:val="af3"/>
        <w:rPr>
          <w:lang w:val="uk-UA"/>
        </w:rPr>
      </w:pPr>
      <w:bookmarkStart w:id="0" w:name="_Toc416342721"/>
      <w:bookmarkStart w:id="1" w:name="_Toc416342753"/>
      <w:bookmarkStart w:id="2" w:name="_Toc416723637"/>
      <w:bookmarkStart w:id="3" w:name="_Toc416877046"/>
      <w:r w:rsidRPr="006D7C8A">
        <w:t>Анотація</w:t>
      </w:r>
      <w:bookmarkEnd w:id="0"/>
      <w:bookmarkEnd w:id="1"/>
      <w:bookmarkEnd w:id="2"/>
      <w:bookmarkEnd w:id="3"/>
    </w:p>
    <w:p w:rsidR="009A51F2" w:rsidRDefault="009A51F2" w:rsidP="007F5E7C">
      <w:r>
        <w:t>Реферат (анотація) обсягом 0,5-1 сторінки державною та іноземною (яку вивчав студент) мовами повинен стисло відображати загальну характеристику та основний зміст ДП (ДР) і містити:</w:t>
      </w:r>
    </w:p>
    <w:p w:rsidR="009A51F2" w:rsidRDefault="009A51F2" w:rsidP="007F5E7C">
      <w:r>
        <w:t>– відомості про обсяг пояснювальної записки, кількість ілюстрацій, таблиць, креслень, додатків і бібліографічних найменувань за переліком посилань;</w:t>
      </w:r>
    </w:p>
    <w:p w:rsidR="009A51F2" w:rsidRDefault="009A51F2" w:rsidP="007F5E7C">
      <w:r>
        <w:t>– мету проекту (роботи), використані методи та отримані результати (</w:t>
      </w:r>
      <w:r w:rsidRPr="009A51F2">
        <w:t>характеристика об’єкта</w:t>
      </w:r>
      <w:r>
        <w:t xml:space="preserve"> проектування, нові якісні та кількісні показники, економічний ефект тощо);</w:t>
      </w:r>
    </w:p>
    <w:p w:rsidR="009A51F2" w:rsidRDefault="009A51F2" w:rsidP="007F5E7C">
      <w:r>
        <w:t>– рекомендації щодо використання або (та) результати впровадження розробок або досліджень (отримані патенти, прийняті заявки на патент, публікація в наукових журналах, акти про впровадження тощо);</w:t>
      </w:r>
    </w:p>
    <w:p w:rsidR="001174C4" w:rsidRDefault="009A51F2" w:rsidP="007F5E7C">
      <w:r>
        <w:t>– перелік ключових слів (не більше 20)</w:t>
      </w:r>
      <w:r w:rsidR="009770EC">
        <w:t xml:space="preserve"> </w:t>
      </w:r>
      <w:sdt>
        <w:sdtPr>
          <w:id w:val="-2008437845"/>
          <w:citation/>
        </w:sdtPr>
        <w:sdtEndPr/>
        <w:sdtContent>
          <w:r w:rsidR="009770EC">
            <w:fldChar w:fldCharType="begin"/>
          </w:r>
          <w:r w:rsidR="007F5E7C">
            <w:instrText xml:space="preserve">CITATION Головенкин \l 1058 </w:instrText>
          </w:r>
          <w:r w:rsidR="009770EC">
            <w:fldChar w:fldCharType="separate"/>
          </w:r>
          <w:r w:rsidR="007F5E7C">
            <w:rPr>
              <w:noProof/>
            </w:rPr>
            <w:t>[1]</w:t>
          </w:r>
          <w:r w:rsidR="009770EC">
            <w:fldChar w:fldCharType="end"/>
          </w:r>
        </w:sdtContent>
      </w:sdt>
      <w:r>
        <w:t>.</w:t>
      </w:r>
    </w:p>
    <w:p w:rsidR="001174C4" w:rsidRPr="007C4762" w:rsidRDefault="001174C4" w:rsidP="007F5E7C">
      <w:pPr>
        <w:rPr>
          <w:lang w:val="ru-RU"/>
        </w:rPr>
      </w:pPr>
    </w:p>
    <w:p w:rsidR="007C4762" w:rsidRPr="006D7C8A" w:rsidRDefault="007C4762" w:rsidP="006D7C8A">
      <w:pPr>
        <w:pStyle w:val="af3"/>
      </w:pPr>
      <w:bookmarkStart w:id="4" w:name="_Toc416877047"/>
      <w:r w:rsidRPr="006D7C8A">
        <w:lastRenderedPageBreak/>
        <w:t>Annotation</w:t>
      </w:r>
      <w:bookmarkEnd w:id="4"/>
    </w:p>
    <w:p w:rsidR="007C4762" w:rsidRPr="006D7C8A" w:rsidRDefault="007C4762" w:rsidP="007C4762">
      <w:pPr>
        <w:rPr>
          <w:lang w:val="ru-RU"/>
        </w:rPr>
      </w:pPr>
    </w:p>
    <w:p w:rsidR="007C4762" w:rsidRPr="006D7C8A" w:rsidRDefault="007C4762" w:rsidP="007C4762">
      <w:pPr>
        <w:rPr>
          <w:lang w:val="ru-RU"/>
        </w:rPr>
      </w:pPr>
    </w:p>
    <w:p w:rsidR="007C4762" w:rsidRPr="006D7C8A" w:rsidRDefault="007C4762" w:rsidP="007C4762">
      <w:pPr>
        <w:rPr>
          <w:lang w:val="ru-RU"/>
        </w:rPr>
      </w:pPr>
    </w:p>
    <w:p w:rsidR="007C4762" w:rsidRPr="006D7C8A" w:rsidRDefault="007C4762">
      <w:pPr>
        <w:spacing w:line="240" w:lineRule="auto"/>
        <w:ind w:firstLine="0"/>
        <w:jc w:val="left"/>
        <w:rPr>
          <w:lang w:val="ru-RU"/>
        </w:rPr>
      </w:pPr>
      <w:r w:rsidRPr="006D7C8A">
        <w:rPr>
          <w:lang w:val="ru-RU"/>
        </w:rPr>
        <w:br w:type="page"/>
      </w:r>
    </w:p>
    <w:p w:rsidR="007C4762" w:rsidRPr="006D7C8A" w:rsidRDefault="007C4762" w:rsidP="007C4762">
      <w:pPr>
        <w:rPr>
          <w:lang w:val="ru-RU"/>
        </w:rPr>
      </w:pPr>
    </w:p>
    <w:p w:rsidR="007C4762" w:rsidRPr="006D7C8A" w:rsidRDefault="007C4762" w:rsidP="007C4762">
      <w:pPr>
        <w:rPr>
          <w:lang w:val="ru-RU"/>
        </w:rPr>
      </w:pPr>
    </w:p>
    <w:p w:rsidR="007C4762" w:rsidRPr="006D7C8A" w:rsidRDefault="007C4762" w:rsidP="007C4762">
      <w:pPr>
        <w:rPr>
          <w:lang w:val="ru-RU"/>
        </w:rPr>
      </w:pPr>
    </w:p>
    <w:p w:rsidR="007C4762" w:rsidRPr="006D7C8A" w:rsidRDefault="007C4762" w:rsidP="007C4762">
      <w:pPr>
        <w:rPr>
          <w:lang w:val="ru-RU"/>
        </w:rPr>
      </w:pPr>
    </w:p>
    <w:p w:rsidR="007C4762" w:rsidRPr="006D7C8A" w:rsidRDefault="007C4762" w:rsidP="007C4762">
      <w:pPr>
        <w:rPr>
          <w:lang w:val="ru-RU"/>
        </w:rPr>
      </w:pPr>
    </w:p>
    <w:p w:rsidR="007C4762" w:rsidRPr="006D7C8A" w:rsidRDefault="007C4762" w:rsidP="007C4762">
      <w:pPr>
        <w:rPr>
          <w:lang w:val="ru-RU"/>
        </w:rPr>
      </w:pPr>
    </w:p>
    <w:p w:rsidR="007C4762" w:rsidRPr="006D7C8A" w:rsidRDefault="007C4762" w:rsidP="007C4762">
      <w:pPr>
        <w:rPr>
          <w:lang w:val="ru-RU"/>
        </w:rPr>
      </w:pPr>
    </w:p>
    <w:p w:rsidR="007C4762" w:rsidRPr="006D7C8A" w:rsidRDefault="007C4762" w:rsidP="007C4762">
      <w:pPr>
        <w:rPr>
          <w:lang w:val="ru-RU"/>
        </w:rPr>
      </w:pPr>
    </w:p>
    <w:p w:rsidR="007C4762" w:rsidRPr="006D7C8A" w:rsidRDefault="007C4762" w:rsidP="007C4762">
      <w:pPr>
        <w:rPr>
          <w:lang w:val="ru-RU"/>
        </w:rPr>
      </w:pPr>
    </w:p>
    <w:p w:rsidR="007C4762" w:rsidRPr="006D7C8A" w:rsidRDefault="007C4762" w:rsidP="007C4762">
      <w:pPr>
        <w:rPr>
          <w:lang w:val="ru-RU"/>
        </w:rPr>
      </w:pPr>
    </w:p>
    <w:p w:rsidR="007C4762" w:rsidRPr="00BD60DE" w:rsidRDefault="007C4762" w:rsidP="007C4762">
      <w:pPr>
        <w:pStyle w:val="a7"/>
        <w:jc w:val="center"/>
        <w:rPr>
          <w:b/>
          <w:sz w:val="36"/>
          <w:lang w:val="ru-RU"/>
        </w:rPr>
      </w:pPr>
      <w:r w:rsidRPr="00BD60DE">
        <w:rPr>
          <w:b/>
          <w:sz w:val="36"/>
          <w:lang w:val="ru-RU"/>
        </w:rPr>
        <w:t>ПОЯСНЮВАЛЬНА ЗАПИСКА</w:t>
      </w:r>
    </w:p>
    <w:p w:rsidR="007C4762" w:rsidRPr="007C4762" w:rsidRDefault="007C4762" w:rsidP="007C4762">
      <w:pPr>
        <w:pStyle w:val="a7"/>
        <w:jc w:val="center"/>
        <w:rPr>
          <w:b/>
          <w:sz w:val="36"/>
        </w:rPr>
      </w:pPr>
      <w:r w:rsidRPr="00BD60DE">
        <w:rPr>
          <w:b/>
          <w:sz w:val="36"/>
          <w:lang w:val="ru-RU"/>
        </w:rPr>
        <w:t>до дипломно</w:t>
      </w:r>
      <w:r>
        <w:rPr>
          <w:b/>
          <w:sz w:val="36"/>
        </w:rPr>
        <w:t>ї роботи (магістерської дисертації)</w:t>
      </w:r>
    </w:p>
    <w:p w:rsidR="007C4762" w:rsidRDefault="007C4762" w:rsidP="007C4762">
      <w:pPr>
        <w:rPr>
          <w:lang w:val="ru-RU"/>
        </w:rPr>
      </w:pPr>
    </w:p>
    <w:p w:rsidR="007C4762" w:rsidRDefault="007C4762" w:rsidP="007C4762">
      <w:pPr>
        <w:rPr>
          <w:lang w:val="ru-RU"/>
        </w:rPr>
      </w:pPr>
      <w:r>
        <w:rPr>
          <w:lang w:val="ru-RU"/>
        </w:rPr>
        <w:t xml:space="preserve">на тему: </w:t>
      </w:r>
    </w:p>
    <w:p w:rsidR="007C4762" w:rsidRDefault="007C4762" w:rsidP="007C4762">
      <w:pPr>
        <w:rPr>
          <w:lang w:val="ru-RU"/>
        </w:rPr>
      </w:pPr>
    </w:p>
    <w:p w:rsidR="007C4762" w:rsidRDefault="007C4762" w:rsidP="007C4762">
      <w:pPr>
        <w:rPr>
          <w:lang w:val="ru-RU"/>
        </w:rPr>
      </w:pPr>
    </w:p>
    <w:p w:rsidR="007C4762" w:rsidRDefault="007C4762" w:rsidP="007C4762">
      <w:pPr>
        <w:rPr>
          <w:lang w:val="ru-RU"/>
        </w:rPr>
      </w:pPr>
    </w:p>
    <w:p w:rsidR="007C4762" w:rsidRDefault="007C4762" w:rsidP="007C4762">
      <w:pPr>
        <w:rPr>
          <w:lang w:val="ru-RU"/>
        </w:rPr>
      </w:pPr>
    </w:p>
    <w:p w:rsidR="007C4762" w:rsidRDefault="007C4762" w:rsidP="007C4762">
      <w:pPr>
        <w:rPr>
          <w:lang w:val="ru-RU"/>
        </w:rPr>
      </w:pPr>
    </w:p>
    <w:p w:rsidR="007C4762" w:rsidRDefault="007C4762" w:rsidP="007C4762">
      <w:pPr>
        <w:rPr>
          <w:lang w:val="ru-RU"/>
        </w:rPr>
      </w:pPr>
    </w:p>
    <w:p w:rsidR="007C4762" w:rsidRDefault="007C4762" w:rsidP="007C4762">
      <w:pPr>
        <w:rPr>
          <w:lang w:val="ru-RU"/>
        </w:rPr>
      </w:pPr>
    </w:p>
    <w:p w:rsidR="007C4762" w:rsidRDefault="007C4762" w:rsidP="007C4762">
      <w:pPr>
        <w:rPr>
          <w:lang w:val="ru-RU"/>
        </w:rPr>
      </w:pPr>
    </w:p>
    <w:p w:rsidR="007C4762" w:rsidRDefault="007C4762" w:rsidP="007C4762">
      <w:pPr>
        <w:rPr>
          <w:lang w:val="ru-RU"/>
        </w:rPr>
      </w:pPr>
    </w:p>
    <w:p w:rsidR="007C4762" w:rsidRDefault="007C4762" w:rsidP="007C4762">
      <w:pPr>
        <w:rPr>
          <w:lang w:val="ru-RU"/>
        </w:rPr>
      </w:pPr>
    </w:p>
    <w:p w:rsidR="007C4762" w:rsidRDefault="007C4762" w:rsidP="007C4762">
      <w:pPr>
        <w:rPr>
          <w:lang w:val="ru-RU"/>
        </w:rPr>
      </w:pPr>
    </w:p>
    <w:p w:rsidR="007C4762" w:rsidRDefault="007C4762" w:rsidP="007C4762">
      <w:pPr>
        <w:rPr>
          <w:lang w:val="ru-RU"/>
        </w:rPr>
      </w:pPr>
    </w:p>
    <w:p w:rsidR="007C4762" w:rsidRDefault="007C4762" w:rsidP="007C4762">
      <w:pPr>
        <w:rPr>
          <w:lang w:val="ru-RU"/>
        </w:rPr>
      </w:pPr>
    </w:p>
    <w:p w:rsidR="007C4762" w:rsidRDefault="007C4762" w:rsidP="006D7C8A">
      <w:pPr>
        <w:jc w:val="center"/>
        <w:rPr>
          <w:lang w:val="ru-RU"/>
        </w:rPr>
      </w:pPr>
      <w:r>
        <w:rPr>
          <w:lang w:val="ru-RU"/>
        </w:rPr>
        <w:t>Київ — 20   року</w:t>
      </w:r>
    </w:p>
    <w:p w:rsidR="007C4762" w:rsidRDefault="007C4762" w:rsidP="007C4762">
      <w:pPr>
        <w:rPr>
          <w:lang w:val="ru-RU"/>
        </w:rPr>
      </w:pPr>
    </w:p>
    <w:p w:rsidR="007C4762" w:rsidRDefault="007C4762" w:rsidP="007C4762">
      <w:pPr>
        <w:rPr>
          <w:lang w:val="ru-RU"/>
        </w:rPr>
        <w:sectPr w:rsidR="007C4762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74C4" w:rsidRDefault="001174C4" w:rsidP="006D7C8A">
      <w:pPr>
        <w:pStyle w:val="af3"/>
        <w:rPr>
          <w:lang w:val="uk-UA"/>
        </w:rPr>
      </w:pPr>
      <w:bookmarkStart w:id="5" w:name="_Toc416342722"/>
      <w:bookmarkStart w:id="6" w:name="_Toc416342754"/>
      <w:bookmarkStart w:id="7" w:name="_Toc416723638"/>
      <w:bookmarkStart w:id="8" w:name="_Toc416877048"/>
      <w:r>
        <w:lastRenderedPageBreak/>
        <w:t>Зміст</w:t>
      </w:r>
      <w:bookmarkEnd w:id="5"/>
      <w:bookmarkEnd w:id="6"/>
      <w:bookmarkEnd w:id="7"/>
      <w:bookmarkEnd w:id="8"/>
    </w:p>
    <w:p w:rsidR="007765BC" w:rsidRDefault="001174C4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uk-UA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8206983" w:history="1">
        <w:r w:rsidR="007765BC" w:rsidRPr="00831260">
          <w:rPr>
            <w:rStyle w:val="a5"/>
            <w:noProof/>
          </w:rPr>
          <w:t>Перелік скорочень</w:t>
        </w:r>
        <w:r w:rsidR="007765BC">
          <w:rPr>
            <w:noProof/>
            <w:webHidden/>
          </w:rPr>
          <w:tab/>
        </w:r>
        <w:r w:rsidR="007765BC">
          <w:rPr>
            <w:noProof/>
            <w:webHidden/>
          </w:rPr>
          <w:fldChar w:fldCharType="begin"/>
        </w:r>
        <w:r w:rsidR="007765BC">
          <w:rPr>
            <w:noProof/>
            <w:webHidden/>
          </w:rPr>
          <w:instrText xml:space="preserve"> PAGEREF _Toc8206983 \h </w:instrText>
        </w:r>
        <w:r w:rsidR="007765BC">
          <w:rPr>
            <w:noProof/>
            <w:webHidden/>
          </w:rPr>
        </w:r>
        <w:r w:rsidR="007765BC">
          <w:rPr>
            <w:noProof/>
            <w:webHidden/>
          </w:rPr>
          <w:fldChar w:fldCharType="separate"/>
        </w:r>
        <w:r w:rsidR="007765BC">
          <w:rPr>
            <w:noProof/>
            <w:webHidden/>
          </w:rPr>
          <w:t>2</w:t>
        </w:r>
        <w:r w:rsidR="007765BC">
          <w:rPr>
            <w:noProof/>
            <w:webHidden/>
          </w:rPr>
          <w:fldChar w:fldCharType="end"/>
        </w:r>
      </w:hyperlink>
    </w:p>
    <w:p w:rsidR="007765BC" w:rsidRDefault="007765BC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uk-UA"/>
        </w:rPr>
      </w:pPr>
      <w:hyperlink w:anchor="_Toc8206984" w:history="1">
        <w:r w:rsidRPr="00831260">
          <w:rPr>
            <w:rStyle w:val="a5"/>
            <w:noProof/>
          </w:rPr>
          <w:t>Вступ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_Toc8206984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765BC" w:rsidRDefault="007765BC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uk-UA"/>
        </w:rPr>
      </w:pPr>
      <w:hyperlink w:anchor="_Toc8206985" w:history="1">
        <w:r w:rsidRPr="00831260">
          <w:rPr>
            <w:rStyle w:val="a5"/>
            <w:noProof/>
          </w:rPr>
          <w:t>1 Основні положення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_Toc8206985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765BC" w:rsidRDefault="007765BC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uk-UA"/>
        </w:rPr>
      </w:pPr>
      <w:hyperlink w:anchor="_Toc8206986" w:history="1">
        <w:r w:rsidRPr="00831260">
          <w:rPr>
            <w:rStyle w:val="a5"/>
            <w:noProof/>
          </w:rPr>
          <w:t>1.1 Особливості оформлення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_Toc8206986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765BC" w:rsidRDefault="007765BC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uk-UA"/>
        </w:rPr>
      </w:pPr>
      <w:hyperlink w:anchor="_Toc8206987" w:history="1">
        <w:r w:rsidRPr="00831260">
          <w:rPr>
            <w:rStyle w:val="a5"/>
            <w:noProof/>
          </w:rPr>
          <w:t>1.1.1 Застосування «Тире»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_Toc8206987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7765BC" w:rsidRDefault="007765BC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uk-UA"/>
        </w:rPr>
      </w:pPr>
      <w:hyperlink w:anchor="_Toc8206988" w:history="1">
        <w:r w:rsidRPr="00831260">
          <w:rPr>
            <w:rStyle w:val="a5"/>
            <w:noProof/>
          </w:rPr>
          <w:t>1.1.2 Введення формул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_Toc8206988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7765BC" w:rsidRDefault="007765BC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uk-UA"/>
        </w:rPr>
      </w:pPr>
      <w:hyperlink w:anchor="_Toc8206989" w:history="1">
        <w:r w:rsidRPr="00831260">
          <w:rPr>
            <w:rStyle w:val="a5"/>
            <w:noProof/>
          </w:rPr>
          <w:t>1.1.3 Оформлення рисунків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_Toc8206989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7765BC" w:rsidRDefault="007765BC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uk-UA"/>
        </w:rPr>
      </w:pPr>
      <w:hyperlink w:anchor="_Toc8206990" w:history="1">
        <w:r w:rsidRPr="00831260">
          <w:rPr>
            <w:rStyle w:val="a5"/>
            <w:noProof/>
          </w:rPr>
          <w:t>2 Другий розділ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_Toc8206990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7765BC" w:rsidRDefault="007765BC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uk-UA"/>
        </w:rPr>
      </w:pPr>
      <w:hyperlink w:anchor="_Toc8206991" w:history="1">
        <w:r w:rsidRPr="00831260">
          <w:rPr>
            <w:rStyle w:val="a5"/>
            <w:noProof/>
          </w:rPr>
          <w:t>2.1 Другий підрозділ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_Toc8206991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7765BC" w:rsidRDefault="007765BC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uk-UA"/>
        </w:rPr>
      </w:pPr>
      <w:hyperlink w:anchor="_Toc8206992" w:history="1">
        <w:r w:rsidRPr="00831260">
          <w:rPr>
            <w:rStyle w:val="a5"/>
            <w:noProof/>
          </w:rPr>
          <w:t>Висновки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_Toc8206992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7765BC" w:rsidRDefault="007765BC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uk-UA"/>
        </w:rPr>
      </w:pPr>
      <w:hyperlink w:anchor="_Toc8206993" w:history="1">
        <w:r w:rsidRPr="00831260">
          <w:rPr>
            <w:rStyle w:val="a5"/>
            <w:noProof/>
          </w:rPr>
          <w:t>Перелік</w:t>
        </w:r>
        <w:r w:rsidRPr="00831260">
          <w:rPr>
            <w:rStyle w:val="a5"/>
            <w:noProof/>
            <w:lang w:val="en-US"/>
          </w:rPr>
          <w:t xml:space="preserve"> </w:t>
        </w:r>
        <w:r w:rsidRPr="00831260">
          <w:rPr>
            <w:rStyle w:val="a5"/>
            <w:noProof/>
          </w:rPr>
          <w:t>джерел посилань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_Toc8206993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7765BC" w:rsidRDefault="007765BC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uk-UA"/>
        </w:rPr>
      </w:pPr>
      <w:hyperlink w:anchor="_Toc8206994" w:history="1">
        <w:r w:rsidRPr="00831260">
          <w:rPr>
            <w:rStyle w:val="a5"/>
            <w:noProof/>
          </w:rPr>
          <w:t>Додаток 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_Toc8206994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1174C4" w:rsidRPr="001174C4" w:rsidRDefault="001174C4" w:rsidP="007F5E7C">
      <w:r>
        <w:fldChar w:fldCharType="end"/>
      </w:r>
      <w:bookmarkStart w:id="9" w:name="_GoBack"/>
      <w:bookmarkEnd w:id="9"/>
    </w:p>
    <w:p w:rsidR="001174C4" w:rsidRDefault="001174C4" w:rsidP="001174C4">
      <w:pPr>
        <w:pStyle w:val="a3"/>
        <w:rPr>
          <w:lang w:val="uk-UA"/>
        </w:rPr>
      </w:pPr>
      <w:bookmarkStart w:id="10" w:name="_Toc8206983"/>
      <w:r w:rsidRPr="007C4762">
        <w:rPr>
          <w:lang w:val="uk-UA"/>
        </w:rPr>
        <w:lastRenderedPageBreak/>
        <w:t>Перелік скорочень</w:t>
      </w:r>
      <w:bookmarkEnd w:id="10"/>
    </w:p>
    <w:p w:rsidR="009A51F2" w:rsidRDefault="009A51F2" w:rsidP="007F5E7C">
      <w:r>
        <w:t>Усі прийняті у звіті малопоширені умовні позначення, символи, одиниці, скорочення і терміни пояснюють у переліку, який вміщують безпосередньо після змісту, починаючи з нової сторінки.</w:t>
      </w:r>
    </w:p>
    <w:p w:rsidR="009A51F2" w:rsidRDefault="009A51F2" w:rsidP="007F5E7C">
      <w:r>
        <w:t>Незалежно від цього за першої появи цих елементів у тексті звіту наводять їх</w:t>
      </w:r>
      <w:r w:rsidRPr="003B35DA">
        <w:t xml:space="preserve"> </w:t>
      </w:r>
      <w:r w:rsidR="009770EC" w:rsidRPr="003B35DA">
        <w:t>розшиф</w:t>
      </w:r>
      <w:r w:rsidR="003B35DA" w:rsidRPr="003B35DA">
        <w:t>рування</w:t>
      </w:r>
      <w:r w:rsidR="009770EC">
        <w:t xml:space="preserve"> </w:t>
      </w:r>
      <w:sdt>
        <w:sdtPr>
          <w:id w:val="2011560549"/>
          <w:citation/>
        </w:sdtPr>
        <w:sdtEndPr/>
        <w:sdtContent>
          <w:r w:rsidR="009770EC">
            <w:fldChar w:fldCharType="begin"/>
          </w:r>
          <w:r w:rsidR="007F5E7C">
            <w:instrText xml:space="preserve">CITATION ДСТУ3008 \l 1058 </w:instrText>
          </w:r>
          <w:r w:rsidR="009770EC">
            <w:fldChar w:fldCharType="separate"/>
          </w:r>
          <w:r w:rsidR="007F5E7C">
            <w:rPr>
              <w:noProof/>
            </w:rPr>
            <w:t>[2]</w:t>
          </w:r>
          <w:r w:rsidR="009770EC">
            <w:fldChar w:fldCharType="end"/>
          </w:r>
        </w:sdtContent>
      </w:sdt>
      <w:r>
        <w:t>.</w:t>
      </w:r>
    </w:p>
    <w:p w:rsidR="009A51F2" w:rsidRDefault="009A51F2" w:rsidP="007F5E7C">
      <w:r>
        <w:t>Наприклад:</w:t>
      </w:r>
    </w:p>
    <w:p w:rsidR="009A51F2" w:rsidRDefault="009A51F2" w:rsidP="007F5E7C"/>
    <w:p w:rsidR="009A51F2" w:rsidRDefault="009770EC" w:rsidP="007F5E7C">
      <w:r>
        <w:t xml:space="preserve">ДП — </w:t>
      </w:r>
      <w:r>
        <w:rPr>
          <w:lang w:val="ru-RU"/>
        </w:rPr>
        <w:t>Д</w:t>
      </w:r>
      <w:r w:rsidR="009A51F2">
        <w:t>рукована плата</w:t>
      </w:r>
    </w:p>
    <w:p w:rsidR="009A51F2" w:rsidRPr="009770EC" w:rsidRDefault="009770EC" w:rsidP="007F5E7C">
      <w:pPr>
        <w:rPr>
          <w:lang w:val="en-US"/>
        </w:rPr>
      </w:pPr>
      <w:r>
        <w:rPr>
          <w:lang w:val="en-US"/>
        </w:rPr>
        <w:t xml:space="preserve">DSP — </w:t>
      </w:r>
      <w:r w:rsidRPr="009770EC">
        <w:rPr>
          <w:lang w:val="en-US"/>
        </w:rPr>
        <w:t>Digital signal processing</w:t>
      </w:r>
    </w:p>
    <w:p w:rsidR="001174C4" w:rsidRDefault="001174C4" w:rsidP="001174C4">
      <w:pPr>
        <w:pStyle w:val="a3"/>
        <w:rPr>
          <w:lang w:val="uk-UA"/>
        </w:rPr>
      </w:pPr>
      <w:bookmarkStart w:id="11" w:name="_Toc8206984"/>
      <w:r>
        <w:lastRenderedPageBreak/>
        <w:t>Вступ</w:t>
      </w:r>
      <w:bookmarkEnd w:id="11"/>
    </w:p>
    <w:p w:rsidR="007F5E7C" w:rsidRDefault="007F5E7C" w:rsidP="007F5E7C">
      <w:r>
        <w:t>Вступ має відображати актуальність і новизну проекту (роботи) та містити:</w:t>
      </w:r>
    </w:p>
    <w:p w:rsidR="007F5E7C" w:rsidRDefault="007F5E7C" w:rsidP="007F5E7C">
      <w:r>
        <w:t>– обґрунтування необхідності нової розробки або удосконалення (модернізації) існуючого об’єкта проектування на основі аналізу сучасного стану проблеми за даними вітчизняної та зарубіжної науково-технічної літератури та періодичних видань, патентного пошуку та досвіду роботи підприємств, установ, провідних фірм у відповідній галузі виробництва, економіки або науки;</w:t>
      </w:r>
    </w:p>
    <w:p w:rsidR="007F5E7C" w:rsidRDefault="007F5E7C" w:rsidP="007F5E7C">
      <w:r>
        <w:t>– обґрунтування основних проектних рішень або напрямків досліджень;</w:t>
      </w:r>
    </w:p>
    <w:p w:rsidR="001174C4" w:rsidRDefault="007F5E7C" w:rsidP="007F5E7C">
      <w:r>
        <w:t xml:space="preserve">– можливі галузі застосування результатів проекту (роботи) </w:t>
      </w:r>
      <w:sdt>
        <w:sdtPr>
          <w:id w:val="-467202313"/>
          <w:citation/>
        </w:sdtPr>
        <w:sdtEndPr/>
        <w:sdtContent>
          <w:r>
            <w:fldChar w:fldCharType="begin"/>
          </w:r>
          <w:r>
            <w:instrText xml:space="preserve"> CITATION Головенкин \l 1058 </w:instrText>
          </w:r>
          <w:r>
            <w:fldChar w:fldCharType="separate"/>
          </w:r>
          <w:r>
            <w:rPr>
              <w:noProof/>
            </w:rPr>
            <w:t>[1]</w:t>
          </w:r>
          <w:r>
            <w:fldChar w:fldCharType="end"/>
          </w:r>
        </w:sdtContent>
      </w:sdt>
      <w:r>
        <w:t>.</w:t>
      </w:r>
    </w:p>
    <w:p w:rsidR="001174C4" w:rsidRDefault="00F93F9C" w:rsidP="001174C4">
      <w:pPr>
        <w:pStyle w:val="1"/>
        <w:rPr>
          <w:lang w:val="uk-UA"/>
        </w:rPr>
      </w:pPr>
      <w:bookmarkStart w:id="12" w:name="_Toc8206985"/>
      <w:r>
        <w:lastRenderedPageBreak/>
        <w:t>Основн</w:t>
      </w:r>
      <w:r>
        <w:rPr>
          <w:lang w:val="uk-UA"/>
        </w:rPr>
        <w:t>і положення</w:t>
      </w:r>
      <w:bookmarkEnd w:id="12"/>
    </w:p>
    <w:p w:rsidR="007F5E7C" w:rsidRDefault="007F5E7C" w:rsidP="007F5E7C">
      <w:r>
        <w:rPr>
          <w:b/>
          <w:bCs/>
        </w:rPr>
        <w:t xml:space="preserve">Основна частина </w:t>
      </w:r>
      <w:r>
        <w:t xml:space="preserve">пояснювальної записки має включати: </w:t>
      </w:r>
    </w:p>
    <w:p w:rsidR="007F5E7C" w:rsidRDefault="007F5E7C" w:rsidP="007F5E7C">
      <w:r>
        <w:t xml:space="preserve">– розробку вимог до характеристик об’єкта проектування; </w:t>
      </w:r>
    </w:p>
    <w:p w:rsidR="007F5E7C" w:rsidRDefault="007F5E7C" w:rsidP="007F5E7C">
      <w:r>
        <w:t xml:space="preserve">– вибір і обґрунтування оптимальності технічних рішень або теоретичних та експериментальних методів досліджень поставлених задач; </w:t>
      </w:r>
    </w:p>
    <w:p w:rsidR="007F5E7C" w:rsidRDefault="007F5E7C" w:rsidP="007F5E7C">
      <w:r>
        <w:t xml:space="preserve">– вибір та обґрунтування можливих варіантів технічної реалізації та методів розрахунків параметрів елементів (електричних схем, механічних елементів на міцність та ін.); </w:t>
      </w:r>
    </w:p>
    <w:p w:rsidR="007F5E7C" w:rsidRDefault="007F5E7C" w:rsidP="007F5E7C">
      <w:r>
        <w:t xml:space="preserve">– експериментальні дослідження, </w:t>
      </w:r>
      <w:r w:rsidRPr="007F5E7C">
        <w:t>розробку</w:t>
      </w:r>
      <w:r>
        <w:t xml:space="preserve"> методики досліджень, опис експериментального обладнання, аналіз результатів експерименту; </w:t>
      </w:r>
    </w:p>
    <w:p w:rsidR="007F5E7C" w:rsidRDefault="007F5E7C" w:rsidP="007F5E7C">
      <w:r>
        <w:t xml:space="preserve">– техніко-економічне обґрунтування дипломного проекту, розрахунок економічного ефекту; </w:t>
      </w:r>
    </w:p>
    <w:p w:rsidR="007F5E7C" w:rsidRDefault="007F5E7C" w:rsidP="007F5E7C">
      <w:r>
        <w:t xml:space="preserve">– пропозиції та заходи щодо забезпечення охорони праці, техніки безпеки, охорони довкілля; </w:t>
      </w:r>
    </w:p>
    <w:p w:rsidR="007F5E7C" w:rsidRDefault="007F5E7C" w:rsidP="007F5E7C">
      <w:r>
        <w:t>– висновки за розділами (главами) та загальні висновки щодо відповідності отриманих результатів завданню на дипломне проектування та висунутим вимогам, можливість впровадження або застосування результатів</w:t>
      </w:r>
      <w:sdt>
        <w:sdtPr>
          <w:id w:val="-516618117"/>
          <w:citation/>
        </w:sdtPr>
        <w:sdtEndPr/>
        <w:sdtContent>
          <w:r>
            <w:fldChar w:fldCharType="begin"/>
          </w:r>
          <w:r>
            <w:instrText xml:space="preserve"> CITATION Головенкин \l 1058 </w:instrText>
          </w:r>
          <w:r>
            <w:fldChar w:fldCharType="separate"/>
          </w:r>
          <w:r>
            <w:rPr>
              <w:noProof/>
            </w:rPr>
            <w:t xml:space="preserve"> </w:t>
          </w:r>
          <w:r w:rsidRPr="007F5E7C">
            <w:rPr>
              <w:noProof/>
            </w:rPr>
            <w:t>[1]</w:t>
          </w:r>
          <w:r>
            <w:fldChar w:fldCharType="end"/>
          </w:r>
        </w:sdtContent>
      </w:sdt>
      <w:r>
        <w:t xml:space="preserve">. </w:t>
      </w:r>
    </w:p>
    <w:p w:rsidR="001174C4" w:rsidRDefault="00F93F9C" w:rsidP="001174C4">
      <w:pPr>
        <w:pStyle w:val="2"/>
        <w:rPr>
          <w:lang w:val="uk-UA"/>
        </w:rPr>
      </w:pPr>
      <w:bookmarkStart w:id="13" w:name="_Toc8206986"/>
      <w:r>
        <w:rPr>
          <w:lang w:val="uk-UA"/>
        </w:rPr>
        <w:t>Особливості оформлення</w:t>
      </w:r>
      <w:bookmarkEnd w:id="13"/>
    </w:p>
    <w:p w:rsidR="00F93F9C" w:rsidRDefault="00A52BC7" w:rsidP="00F93F9C">
      <w:r>
        <w:t>Робота</w:t>
      </w:r>
      <w:r w:rsidR="00F93F9C">
        <w:t xml:space="preserve"> оформлюється на аркушах А4 (210х297 мм) з наступними полями: верхнє та нижнє поле — 2 см, ліве — 3 см, праве — 1,5 см. Шрифт </w:t>
      </w:r>
      <w:r w:rsidR="00F93F9C">
        <w:rPr>
          <w:lang w:val="en-US"/>
        </w:rPr>
        <w:t>Times</w:t>
      </w:r>
      <w:r w:rsidR="00F93F9C" w:rsidRPr="00E8300C">
        <w:t xml:space="preserve"> </w:t>
      </w:r>
      <w:r w:rsidR="00F93F9C">
        <w:rPr>
          <w:lang w:val="en-US"/>
        </w:rPr>
        <w:t>New</w:t>
      </w:r>
      <w:r w:rsidR="00F93F9C" w:rsidRPr="00E8300C">
        <w:t xml:space="preserve"> </w:t>
      </w:r>
      <w:r w:rsidR="00F93F9C">
        <w:rPr>
          <w:lang w:val="en-US"/>
        </w:rPr>
        <w:t>Roman</w:t>
      </w:r>
      <w:r w:rsidR="00F93F9C" w:rsidRPr="00E8300C">
        <w:t xml:space="preserve"> 14 </w:t>
      </w:r>
      <w:r w:rsidR="00F93F9C">
        <w:t>пт або аналогічний простий шрифт. Міжрядковий інтервал 1,25–1,5, абзацний відступ 1 см. Вирівнювання основного тексту по ширині з автоматичною розстановкою переносів.</w:t>
      </w:r>
    </w:p>
    <w:p w:rsidR="00F93F9C" w:rsidRDefault="00F93F9C" w:rsidP="00F93F9C">
      <w:r>
        <w:t>Структурні елементи: зміст, перелік умовних скорочень, вступ, висновки, перелік посилань не нумеруються, а назви оформлюються як розділи.</w:t>
      </w:r>
    </w:p>
    <w:p w:rsidR="00F93F9C" w:rsidRDefault="00F93F9C" w:rsidP="00F93F9C">
      <w:r>
        <w:t xml:space="preserve">Розділ повинен починатися з нової сторінки. Назва розділу розміщується по центру рядка без абзацного відступу, виконується шрифтом 16 пт, напівжирним, великими літерами. Розділи мають просту арабську нумерацію 1, 2, </w:t>
      </w:r>
      <w:r>
        <w:lastRenderedPageBreak/>
        <w:t>3 без крапки після номеру та без крапки в кінці назви розділу. Скорочення та перенесення слів в назвах розділів не допускається. Відступ до та після назви розділу 16 пт.</w:t>
      </w:r>
    </w:p>
    <w:p w:rsidR="00F93F9C" w:rsidRDefault="00F93F9C" w:rsidP="00F93F9C">
      <w:r>
        <w:t xml:space="preserve">Підрозділи нумеруються в межах розділу із зазначенням номеру розділу: 1.1, 1.2 і т. д. Назва підрозділу починається з абзацного відступу та виконується шрифтом розміром 14 пт напівжирним, всі літери крім першої малі. Вирівнювання тексту по лівому краю. Відступ до та після назви підрозділу 10 пт. </w:t>
      </w:r>
    </w:p>
    <w:p w:rsidR="00F93F9C" w:rsidRDefault="00F93F9C" w:rsidP="00F93F9C">
      <w:r>
        <w:t>Пункти нумеруються в межах підрозділу із зазначенням номеру розділу та підрозділу: 1.1.1, 1.1.2 і т.д. Назва підрозділу починається з абзацного відступу та виконується шрифтом розміром 14 пт напівжирним курс</w:t>
      </w:r>
      <w:r w:rsidR="00AE77F5">
        <w:t>и</w:t>
      </w:r>
      <w:r>
        <w:t xml:space="preserve">вом, всі літери крім першої малі. Вирівнювання тексту по лівому краю. Відступ до та після назви підрозділу 8 пт. </w:t>
      </w:r>
    </w:p>
    <w:p w:rsidR="00F93F9C" w:rsidRPr="00E8300C" w:rsidRDefault="00F93F9C" w:rsidP="00F93F9C">
      <w:pPr>
        <w:tabs>
          <w:tab w:val="left" w:pos="1050"/>
        </w:tabs>
      </w:pPr>
      <w:r>
        <w:t>Використання підпунктів в роботах незначних обсягів не рекомендується.</w:t>
      </w:r>
    </w:p>
    <w:p w:rsidR="001174C4" w:rsidRDefault="00F93F9C" w:rsidP="001174C4">
      <w:pPr>
        <w:pStyle w:val="3"/>
        <w:rPr>
          <w:lang w:val="uk-UA"/>
        </w:rPr>
      </w:pPr>
      <w:bookmarkStart w:id="14" w:name="_Toc8206987"/>
      <w:r>
        <w:rPr>
          <w:lang w:val="uk-UA"/>
        </w:rPr>
        <w:t>Застосування «Тире»</w:t>
      </w:r>
      <w:bookmarkEnd w:id="14"/>
    </w:p>
    <w:p w:rsidR="00B4409B" w:rsidRDefault="00B4409B" w:rsidP="00B4409B">
      <w:r>
        <w:t>Також зверніть увагу на правила застосування дефісу, короткого та довгого тире, редакція пропонує дотримуватися наступних правил: дефіс «-» (знак «мінус» на основній або цифровій клавіатурі) застосовується для написання складних слів згідно українського правопису (</w:t>
      </w:r>
      <w:r w:rsidRPr="00B4409B">
        <w:rPr>
          <w:i/>
        </w:rPr>
        <w:t>WEB</w:t>
      </w:r>
      <w:r>
        <w:t xml:space="preserve">-дизайн, купівля-продаж); коротке тире «–» (правий </w:t>
      </w:r>
      <w:r w:rsidRPr="00B4409B">
        <w:rPr>
          <w:i/>
        </w:rPr>
        <w:t>ctrl</w:t>
      </w:r>
      <w:r>
        <w:t xml:space="preserve"> + «-»цифрової клавіатурі або alt + 0150) використовується для позначення діапазону значень або відстаней (12–14, потяг Київ – Москва); довге тире «—» (правий </w:t>
      </w:r>
      <w:r w:rsidRPr="00B4409B">
        <w:rPr>
          <w:i/>
        </w:rPr>
        <w:t>ctrl</w:t>
      </w:r>
      <w:r>
        <w:t>+</w:t>
      </w:r>
      <w:r w:rsidRPr="00B4409B">
        <w:rPr>
          <w:i/>
        </w:rPr>
        <w:t>alt</w:t>
      </w:r>
      <w:r>
        <w:t xml:space="preserve">+«-» цифрової клавіатури або </w:t>
      </w:r>
      <w:r w:rsidRPr="00B4409B">
        <w:rPr>
          <w:i/>
        </w:rPr>
        <w:t>alt</w:t>
      </w:r>
      <w:r>
        <w:t xml:space="preserve"> + 0151) використовується як тире у всіх випадках передбачених правописом.</w:t>
      </w:r>
    </w:p>
    <w:p w:rsidR="00F93F9C" w:rsidRPr="00F93F9C" w:rsidRDefault="00B4409B" w:rsidP="00B4409B">
      <w:r>
        <w:t>Окремо хочеться зазначити, що математичний знак «мінус» відрізняється від короткого тире, адже повинен знаходитися по середині цифри та мати ширину знаку «+», для порівняння: –2 (-2) — не правильно, −2 — правильно. Для встановлення знаку «−» потрібно набрати числа 2212 та натиснути ком</w:t>
      </w:r>
      <w:r>
        <w:lastRenderedPageBreak/>
        <w:t xml:space="preserve">бінацію клавіш </w:t>
      </w:r>
      <w:r w:rsidRPr="00B4409B">
        <w:rPr>
          <w:i/>
        </w:rPr>
        <w:t>Alt</w:t>
      </w:r>
      <w:r>
        <w:t>+</w:t>
      </w:r>
      <w:r w:rsidRPr="00B4409B">
        <w:rPr>
          <w:i/>
        </w:rPr>
        <w:t>x</w:t>
      </w:r>
      <w:r>
        <w:t xml:space="preserve"> (подібним чином можна отримати і знаки короткого тире 2013 та </w:t>
      </w:r>
      <w:r w:rsidRPr="00B4409B">
        <w:rPr>
          <w:i/>
        </w:rPr>
        <w:t>Alt</w:t>
      </w:r>
      <w:r>
        <w:t>+</w:t>
      </w:r>
      <w:r w:rsidRPr="00B4409B">
        <w:rPr>
          <w:i/>
        </w:rPr>
        <w:t>x</w:t>
      </w:r>
      <w:r>
        <w:t xml:space="preserve">, та довгого тире 2014 та </w:t>
      </w:r>
      <w:r w:rsidRPr="00B4409B">
        <w:rPr>
          <w:i/>
        </w:rPr>
        <w:t>Alt</w:t>
      </w:r>
      <w:r>
        <w:t>+</w:t>
      </w:r>
      <w:r w:rsidRPr="00B4409B">
        <w:rPr>
          <w:i/>
        </w:rPr>
        <w:t>x</w:t>
      </w:r>
      <w:r>
        <w:t>).</w:t>
      </w:r>
    </w:p>
    <w:p w:rsidR="00F93F9C" w:rsidRPr="00F93F9C" w:rsidRDefault="00F93F9C" w:rsidP="00F93F9C">
      <w:pPr>
        <w:pStyle w:val="3"/>
        <w:rPr>
          <w:lang w:val="uk-UA"/>
        </w:rPr>
      </w:pPr>
      <w:bookmarkStart w:id="15" w:name="_Toc8206988"/>
      <w:r w:rsidRPr="00F93F9C">
        <w:rPr>
          <w:lang w:val="uk-UA"/>
        </w:rPr>
        <w:t>Введення формул</w:t>
      </w:r>
      <w:bookmarkEnd w:id="15"/>
    </w:p>
    <w:p w:rsidR="00F93F9C" w:rsidRDefault="00B4409B" w:rsidP="00F93F9C">
      <w:r>
        <w:t xml:space="preserve">Формули та позначення набирати у редакторі формул </w:t>
      </w:r>
      <w:r>
        <w:rPr>
          <w:i/>
        </w:rPr>
        <w:t>MathType</w:t>
      </w:r>
      <w:r>
        <w:t xml:space="preserve">, як окремий об’єкт розмірами: змінна — 14 пт, великий індекс — 10 пт, малий індекс — 8 пт, великий символ — 18 пт, малий символ — 14 пт; кирилиця, грецька та цифри — прямі, латиниця — курсив. </w:t>
      </w:r>
      <w:r w:rsidR="00A52BC7">
        <w:t>Формули р</w:t>
      </w:r>
      <w:r w:rsidR="00A52BC7" w:rsidRPr="00F93F9C">
        <w:t>озміщуються по середині рядку</w:t>
      </w:r>
      <w:r w:rsidR="00A52BC7">
        <w:t xml:space="preserve"> з відступом до та після формули не менше 10 пт</w:t>
      </w:r>
      <w:r w:rsidR="00A52BC7" w:rsidRPr="00F93F9C">
        <w:t xml:space="preserve">. </w:t>
      </w:r>
      <w:r w:rsidR="00A52BC7">
        <w:t>Нумерація формули проводиться в межах розділу із зазначенням номеру розділу</w:t>
      </w:r>
      <w:r w:rsidR="00A52BC7" w:rsidRPr="00F93F9C">
        <w:t>.</w:t>
      </w:r>
      <w:r w:rsidR="00A52BC7">
        <w:t xml:space="preserve"> Номер формули записується в дужках в крайньому правому положенні рядка, в якому записано формулу. </w:t>
      </w:r>
      <w:r w:rsidR="00F93F9C" w:rsidRPr="00F93F9C">
        <w:t>Рекомен</w:t>
      </w:r>
      <w:r w:rsidR="00F93F9C">
        <w:t>довано використовувати сти</w:t>
      </w:r>
      <w:r w:rsidR="00F93F9C" w:rsidRPr="00F93F9C">
        <w:t>ль «Формула» даного документу</w:t>
      </w:r>
      <w:r w:rsidR="00F93F9C">
        <w:t xml:space="preserve"> та відбивати формулу до та після табуляцією:</w:t>
      </w:r>
    </w:p>
    <w:p w:rsidR="00F93F9C" w:rsidRDefault="00B4409B" w:rsidP="00F93F9C">
      <w:pPr>
        <w:pStyle w:val="a6"/>
      </w:pPr>
      <w:r>
        <w:tab/>
      </w:r>
      <w:r w:rsidR="0009142E" w:rsidRPr="00B4409B">
        <w:rPr>
          <w:position w:val="-6"/>
        </w:rPr>
        <w:object w:dxaOrig="104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1pt;height:15.3pt" o:ole="">
            <v:imagedata r:id="rId9" o:title=""/>
          </v:shape>
          <o:OLEObject Type="Embed" ProgID="Equation.DSMT4" ShapeID="_x0000_i1025" DrawAspect="Content" ObjectID="_1618819728" r:id="rId10"/>
        </w:object>
      </w:r>
      <w:r>
        <w:t xml:space="preserve"> </w:t>
      </w:r>
      <w:r>
        <w:tab/>
        <w:t>(1</w:t>
      </w:r>
      <w:r w:rsidR="00A52BC7">
        <w:t>.1</w:t>
      </w:r>
      <w:r>
        <w:t>)</w:t>
      </w:r>
    </w:p>
    <w:p w:rsidR="00B4409B" w:rsidRDefault="00B4409B" w:rsidP="00B4409B">
      <w:pPr>
        <w:pStyle w:val="a7"/>
      </w:pPr>
      <w:r>
        <w:t xml:space="preserve">де </w:t>
      </w:r>
      <w:r>
        <w:tab/>
      </w:r>
      <w:r w:rsidRPr="00B4409B">
        <w:rPr>
          <w:i/>
          <w:lang w:val="en-US"/>
        </w:rPr>
        <w:t>U</w:t>
      </w:r>
      <w:r w:rsidRPr="007C4762">
        <w:rPr>
          <w:i/>
          <w:lang w:val="ru-RU"/>
        </w:rPr>
        <w:t xml:space="preserve"> </w:t>
      </w:r>
      <w:r w:rsidRPr="007C4762">
        <w:rPr>
          <w:lang w:val="ru-RU"/>
        </w:rPr>
        <w:t xml:space="preserve">— </w:t>
      </w:r>
      <w:r>
        <w:t xml:space="preserve">напруга; </w:t>
      </w:r>
    </w:p>
    <w:p w:rsidR="00B4409B" w:rsidRDefault="00B4409B" w:rsidP="00B4409B">
      <w:r w:rsidRPr="00B4409B">
        <w:rPr>
          <w:i/>
        </w:rPr>
        <w:t>І</w:t>
      </w:r>
      <w:r>
        <w:rPr>
          <w:i/>
        </w:rPr>
        <w:t xml:space="preserve"> </w:t>
      </w:r>
      <w:r>
        <w:t>— струм;</w:t>
      </w:r>
    </w:p>
    <w:p w:rsidR="00B4409B" w:rsidRDefault="00B4409B" w:rsidP="00B4409B">
      <w:r>
        <w:rPr>
          <w:i/>
          <w:lang w:val="en-US"/>
        </w:rPr>
        <w:t>R</w:t>
      </w:r>
      <w:r w:rsidRPr="007C4762">
        <w:rPr>
          <w:i/>
        </w:rPr>
        <w:t xml:space="preserve"> </w:t>
      </w:r>
      <w:r>
        <w:t>— опір.</w:t>
      </w:r>
    </w:p>
    <w:p w:rsidR="00B4409B" w:rsidRPr="00B4409B" w:rsidRDefault="00B4409B" w:rsidP="00B4409B">
      <w:r>
        <w:t>Всі позначення в формулі повинні бути розшифровані, тобто після формули без абзацного відступу (стиль «без абзацу») пишеться слово «де» без двокрапок та розшифровуються всі позначення (можна кожне позначення з нового рядку з абзацним відступом або в один рядок через крапку з комою).</w:t>
      </w:r>
    </w:p>
    <w:p w:rsidR="00F93F9C" w:rsidRDefault="00F93F9C" w:rsidP="00F93F9C">
      <w:pPr>
        <w:pStyle w:val="3"/>
        <w:rPr>
          <w:lang w:val="uk-UA"/>
        </w:rPr>
      </w:pPr>
      <w:bookmarkStart w:id="16" w:name="_Toc8206989"/>
      <w:r>
        <w:rPr>
          <w:lang w:val="uk-UA"/>
        </w:rPr>
        <w:t>Оформлення рисунків</w:t>
      </w:r>
      <w:bookmarkEnd w:id="16"/>
    </w:p>
    <w:p w:rsidR="00F93F9C" w:rsidRDefault="00F93F9C" w:rsidP="00F93F9C">
      <w:r>
        <w:t xml:space="preserve">Всі наведені рисунки повинні бути пронумеровані в межах розділу з вказуванням номеру розділу. Підпис рисунку повинен мати наступний вигляд: «Рисунок 2.1 — Назва рисунку…» та розміщуватися безпосередньо під рисунком. Рисунки розміщуються безпосередньо після першого згадування в тексті або на наступній сторінці. Умовні скорочення та позначення наведені на рисунку потрібно розшифрувати в тексті або в підписі. Великі рисунки розміщуються по центру рядка без абзацного відступу, відстань до та після рисунку 10 пт. Не великі за розмірами рисунки (ширина менше половини </w:t>
      </w:r>
      <w:r>
        <w:lastRenderedPageBreak/>
        <w:t xml:space="preserve">ширини сторінки) повинні розміщуватися з правого краю в тексті з обтіканням. </w:t>
      </w:r>
    </w:p>
    <w:p w:rsidR="00F93F9C" w:rsidRDefault="00F93F9C" w:rsidP="00F93F9C">
      <w:r>
        <w:t>Прив’язка рисунку виконується виключно до тексту, тобто рисунок повинен переміщуватися разом з текстом. Не допускається рознесення рисунку та його підпису на різні сторінки. Не допускається починати чи завершувати структурні елементи реферату (розділи, підрозділи тощо) рисунками. Рисунки, що займають повну сторінку документу повинні розміщуватися в додатках.</w:t>
      </w:r>
    </w:p>
    <w:p w:rsidR="00F93F9C" w:rsidRDefault="00F93F9C" w:rsidP="00F93F9C">
      <w:r>
        <w:t>Товщина ліній на рисунку повинна бути не менше 1 пт. Всі написи виконані шрифтом з розміром не менше 12 пт. Під час виконання рисунків потрібно звернути увагу на спосіб друку, який буде використовуватися в подальшому, в більшості випадків друк буде у відтінках сірого, тому різні криві на графіках краще передавати типом лінії, а не кольором. Намагатися не використовувати повнокольорові зображення, а чорно-білі зображення повинні мати високу контрастність.</w:t>
      </w:r>
    </w:p>
    <w:p w:rsidR="00F93F9C" w:rsidRDefault="00F93F9C" w:rsidP="00F93F9C">
      <w:r>
        <w:t xml:space="preserve">Прості рисунки (блок-схеми, невеликі частини електричних схем, прості схематичні рисунки тощо) рекомендовано виконувати у </w:t>
      </w:r>
      <w:r w:rsidRPr="00773492">
        <w:rPr>
          <w:i/>
          <w:lang w:val="en-US"/>
        </w:rPr>
        <w:t>Microsoft</w:t>
      </w:r>
      <w:r w:rsidRPr="00773492">
        <w:rPr>
          <w:i/>
          <w:lang w:val="ru-RU"/>
        </w:rPr>
        <w:t xml:space="preserve"> </w:t>
      </w:r>
      <w:r w:rsidRPr="00773492">
        <w:rPr>
          <w:i/>
          <w:lang w:val="en-US"/>
        </w:rPr>
        <w:t>Visio</w:t>
      </w:r>
      <w:r w:rsidRPr="00773492">
        <w:rPr>
          <w:lang w:val="ru-RU"/>
        </w:rPr>
        <w:t xml:space="preserve">. </w:t>
      </w:r>
      <w:r>
        <w:t xml:space="preserve">Побудову та обробку графіків варто проводити </w:t>
      </w:r>
      <w:r w:rsidRPr="00021B1F">
        <w:rPr>
          <w:i/>
        </w:rPr>
        <w:t>в Golden Software Grapher</w:t>
      </w:r>
      <w:r>
        <w:t>.</w:t>
      </w:r>
    </w:p>
    <w:p w:rsidR="00F93F9C" w:rsidRPr="00021B1F" w:rsidRDefault="00F93F9C" w:rsidP="00F93F9C">
      <w:r>
        <w:t xml:space="preserve">При перенесенні рисунку з будь-якого програмного продукту до </w:t>
      </w:r>
      <w:r w:rsidRPr="00021B1F">
        <w:rPr>
          <w:i/>
          <w:lang w:val="en-US"/>
        </w:rPr>
        <w:t>MS</w:t>
      </w:r>
      <w:r w:rsidRPr="00021B1F">
        <w:rPr>
          <w:lang w:val="ru-RU"/>
        </w:rPr>
        <w:t xml:space="preserve"> </w:t>
      </w:r>
      <w:r w:rsidRPr="00021B1F">
        <w:rPr>
          <w:i/>
          <w:lang w:val="en-US"/>
        </w:rPr>
        <w:t>Word</w:t>
      </w:r>
      <w:r>
        <w:t xml:space="preserve"> варто використовувати спеціальну вставку </w:t>
      </w:r>
      <w:r>
        <w:rPr>
          <w:lang w:val="ru-RU"/>
        </w:rPr>
        <w:t xml:space="preserve">та формат </w:t>
      </w:r>
      <w:r w:rsidRPr="00021B1F">
        <w:rPr>
          <w:i/>
          <w:lang w:val="en-US"/>
        </w:rPr>
        <w:t>EMF</w:t>
      </w:r>
      <w:r w:rsidRPr="00021B1F">
        <w:rPr>
          <w:i/>
          <w:lang w:val="ru-RU"/>
        </w:rPr>
        <w:t xml:space="preserve"> </w:t>
      </w:r>
      <w:r w:rsidRPr="00021B1F">
        <w:rPr>
          <w:lang w:val="ru-RU"/>
        </w:rPr>
        <w:t>(</w:t>
      </w:r>
      <w:r w:rsidRPr="00021B1F">
        <w:t xml:space="preserve">Метафайл </w:t>
      </w:r>
      <w:r w:rsidRPr="00021B1F">
        <w:rPr>
          <w:i/>
        </w:rPr>
        <w:t>Windows</w:t>
      </w:r>
      <w:r w:rsidRPr="00021B1F">
        <w:t xml:space="preserve">), якщо це не можливо, то формат </w:t>
      </w:r>
      <w:r w:rsidRPr="00021B1F">
        <w:rPr>
          <w:i/>
        </w:rPr>
        <w:t>PNG</w:t>
      </w:r>
      <w:r w:rsidRPr="00021B1F">
        <w:t>.</w:t>
      </w:r>
    </w:p>
    <w:p w:rsidR="00F93F9C" w:rsidRPr="00021B1F" w:rsidRDefault="00F93F9C" w:rsidP="00F93F9C">
      <w:pPr>
        <w:tabs>
          <w:tab w:val="left" w:pos="8130"/>
        </w:tabs>
      </w:pPr>
      <w:r w:rsidRPr="00021B1F">
        <w:t>Не допускається використання не згрупованих</w:t>
      </w:r>
      <w:r>
        <w:t xml:space="preserve"> рисунків та рисунків виконаних засобами </w:t>
      </w:r>
      <w:r w:rsidRPr="00021B1F">
        <w:rPr>
          <w:i/>
          <w:lang w:val="en-US"/>
        </w:rPr>
        <w:t>MS</w:t>
      </w:r>
      <w:r w:rsidRPr="00021B1F">
        <w:rPr>
          <w:lang w:val="ru-RU"/>
        </w:rPr>
        <w:t xml:space="preserve"> </w:t>
      </w:r>
      <w:r w:rsidRPr="00021B1F">
        <w:rPr>
          <w:i/>
          <w:lang w:val="en-US"/>
        </w:rPr>
        <w:t>Word</w:t>
      </w:r>
      <w:r>
        <w:t>.</w:t>
      </w:r>
      <w:r w:rsidRPr="00021B1F">
        <w:t xml:space="preserve"> </w:t>
      </w:r>
    </w:p>
    <w:p w:rsidR="00F93F9C" w:rsidRPr="00F93F9C" w:rsidRDefault="00F93F9C" w:rsidP="00F93F9C"/>
    <w:p w:rsidR="001174C4" w:rsidRDefault="001174C4" w:rsidP="007F5E7C"/>
    <w:p w:rsidR="001174C4" w:rsidRDefault="001174C4" w:rsidP="001174C4">
      <w:pPr>
        <w:pStyle w:val="1"/>
        <w:rPr>
          <w:lang w:val="uk-UA"/>
        </w:rPr>
      </w:pPr>
      <w:bookmarkStart w:id="17" w:name="_Toc8206990"/>
      <w:r>
        <w:lastRenderedPageBreak/>
        <w:t>Другий розділ</w:t>
      </w:r>
      <w:bookmarkEnd w:id="17"/>
    </w:p>
    <w:p w:rsidR="001174C4" w:rsidRDefault="001174C4" w:rsidP="001174C4">
      <w:pPr>
        <w:pStyle w:val="2"/>
        <w:rPr>
          <w:lang w:val="uk-UA"/>
        </w:rPr>
      </w:pPr>
      <w:bookmarkStart w:id="18" w:name="_Toc8206991"/>
      <w:r>
        <w:t>Другий підрозділ</w:t>
      </w:r>
      <w:bookmarkEnd w:id="18"/>
    </w:p>
    <w:p w:rsidR="007F5E7C" w:rsidRDefault="007F5E7C" w:rsidP="007F5E7C">
      <w:pPr>
        <w:pStyle w:val="a3"/>
        <w:rPr>
          <w:lang w:val="uk-UA"/>
        </w:rPr>
      </w:pPr>
      <w:bookmarkStart w:id="19" w:name="_Toc8206992"/>
      <w:r>
        <w:rPr>
          <w:lang w:val="uk-UA"/>
        </w:rPr>
        <w:lastRenderedPageBreak/>
        <w:t>Висновки</w:t>
      </w:r>
      <w:bookmarkEnd w:id="19"/>
    </w:p>
    <w:p w:rsidR="007F5E7C" w:rsidRDefault="007F5E7C" w:rsidP="007F5E7C">
      <w:r>
        <w:t>У висновках наводять оцінку одержаних результатів роботі або її окремого етапу (негативних також) з урахуванням світових тенденцій вирішення поставленої задачі; можливі галузі використання результатів роботи; народногосподарську, наукову, соціальну значущість роботи.</w:t>
      </w:r>
    </w:p>
    <w:p w:rsidR="007F5E7C" w:rsidRDefault="007F5E7C" w:rsidP="007F5E7C">
      <w:r>
        <w:t xml:space="preserve">Текст висновків може поділятись на пункти </w:t>
      </w:r>
      <w:sdt>
        <w:sdtPr>
          <w:id w:val="-1497801608"/>
          <w:citation/>
        </w:sdtPr>
        <w:sdtEndPr/>
        <w:sdtContent>
          <w:r>
            <w:fldChar w:fldCharType="begin"/>
          </w:r>
          <w:r>
            <w:instrText xml:space="preserve"> CITATION ДСТУ3008 \l 1058 </w:instrText>
          </w:r>
          <w:r>
            <w:fldChar w:fldCharType="separate"/>
          </w:r>
          <w:r>
            <w:rPr>
              <w:noProof/>
            </w:rPr>
            <w:t>[2]</w:t>
          </w:r>
          <w:r>
            <w:fldChar w:fldCharType="end"/>
          </w:r>
        </w:sdtContent>
      </w:sdt>
      <w:r>
        <w:t>.</w:t>
      </w:r>
    </w:p>
    <w:p w:rsidR="007F5E7C" w:rsidRDefault="007F5E7C" w:rsidP="007F5E7C">
      <w:pPr>
        <w:pStyle w:val="a3"/>
        <w:rPr>
          <w:lang w:val="uk-UA"/>
        </w:rPr>
      </w:pPr>
      <w:bookmarkStart w:id="20" w:name="_Toc8206993"/>
      <w:r>
        <w:rPr>
          <w:lang w:val="uk-UA"/>
        </w:rPr>
        <w:lastRenderedPageBreak/>
        <w:t>Перелік</w:t>
      </w:r>
      <w:r w:rsidR="00BC7642">
        <w:rPr>
          <w:lang w:val="en-US"/>
        </w:rPr>
        <w:t xml:space="preserve"> </w:t>
      </w:r>
      <w:r w:rsidR="00BC7642">
        <w:rPr>
          <w:lang w:val="uk-UA"/>
        </w:rPr>
        <w:t>джерел</w:t>
      </w:r>
      <w:r>
        <w:rPr>
          <w:lang w:val="uk-UA"/>
        </w:rPr>
        <w:t xml:space="preserve"> посилань</w:t>
      </w:r>
      <w:bookmarkEnd w:id="20"/>
    </w:p>
    <w:p w:rsidR="007F5E7C" w:rsidRDefault="007F5E7C" w:rsidP="007F5E7C">
      <w:r>
        <w:t>Перелік джерел, на які є посилання в основній частині звіту, наводять у кінці тексту звіту, починаючи з нової сторінки. У відповідних місцях тексту мають бути посилання.</w:t>
      </w:r>
    </w:p>
    <w:p w:rsidR="007F5E7C" w:rsidRDefault="007F5E7C" w:rsidP="007F5E7C">
      <w:r>
        <w:t>Бібліографічні описи в переліку посилань подають у порядку, за яким вони вперше згадуються в тексті. Порядкові номери описів у переліку є посиланнями в тексті (номерні посилання).</w:t>
      </w:r>
    </w:p>
    <w:p w:rsidR="007F5E7C" w:rsidRDefault="007F5E7C" w:rsidP="00251D2C">
      <w:r>
        <w:t xml:space="preserve">Бібліографічні описи посилань у </w:t>
      </w:r>
      <w:r w:rsidR="00251D2C">
        <w:t xml:space="preserve">переліку наводять відповідно до </w:t>
      </w:r>
      <w:r>
        <w:t>чинних стандартів з бібліотечної та видавничої справи</w:t>
      </w:r>
      <w:r w:rsidR="00251D2C">
        <w:t xml:space="preserve"> </w:t>
      </w:r>
      <w:sdt>
        <w:sdtPr>
          <w:id w:val="-1202935131"/>
          <w:citation/>
        </w:sdtPr>
        <w:sdtEndPr/>
        <w:sdtContent>
          <w:r w:rsidR="00251D2C">
            <w:fldChar w:fldCharType="begin"/>
          </w:r>
          <w:r w:rsidR="00251D2C">
            <w:instrText xml:space="preserve"> CITATION ДСТУГОСТ712006 \l 1058 </w:instrText>
          </w:r>
          <w:r w:rsidR="00251D2C">
            <w:fldChar w:fldCharType="separate"/>
          </w:r>
          <w:r w:rsidR="00251D2C">
            <w:rPr>
              <w:noProof/>
            </w:rPr>
            <w:t>[3]</w:t>
          </w:r>
          <w:r w:rsidR="00251D2C">
            <w:fldChar w:fldCharType="end"/>
          </w:r>
        </w:sdtContent>
      </w:sdt>
      <w:r>
        <w:t>.</w:t>
      </w:r>
    </w:p>
    <w:p w:rsidR="00251D2C" w:rsidRDefault="00251D2C" w:rsidP="00251D2C"/>
    <w:p w:rsidR="00251D2C" w:rsidRPr="00251D2C" w:rsidRDefault="00251D2C" w:rsidP="00251D2C">
      <w:pPr>
        <w:pStyle w:val="ae"/>
        <w:rPr>
          <w:noProof/>
        </w:rPr>
      </w:pPr>
      <w:r w:rsidRPr="00251D2C">
        <w:fldChar w:fldCharType="begin"/>
      </w:r>
      <w:r w:rsidRPr="00251D2C">
        <w:instrText xml:space="preserve"> BIBLIOGRAPHY  \l 1058 </w:instrText>
      </w:r>
      <w:r w:rsidRPr="00251D2C">
        <w:fldChar w:fldCharType="separate"/>
      </w:r>
      <w:r w:rsidRPr="00251D2C">
        <w:rPr>
          <w:noProof/>
        </w:rPr>
        <w:t>1.</w:t>
      </w:r>
      <w:r>
        <w:rPr>
          <w:noProof/>
        </w:rPr>
        <w:t> </w:t>
      </w:r>
      <w:r w:rsidRPr="00251D2C">
        <w:rPr>
          <w:iCs/>
          <w:noProof/>
        </w:rPr>
        <w:t>Головенкін В. П. Положення про державну атестацію студентів НТУУ "КПІ" / В. П. Головенкін, В. Ю. Угольніко</w:t>
      </w:r>
      <w:r>
        <w:rPr>
          <w:iCs/>
          <w:noProof/>
        </w:rPr>
        <w:t>в — К. : НТУУ «КПІ», 2013. — 98</w:t>
      </w:r>
      <w:r w:rsidRPr="00251D2C">
        <w:rPr>
          <w:iCs/>
          <w:noProof/>
        </w:rPr>
        <w:t xml:space="preserve">с. </w:t>
      </w:r>
    </w:p>
    <w:p w:rsidR="00251D2C" w:rsidRPr="00251D2C" w:rsidRDefault="00251D2C" w:rsidP="00251D2C">
      <w:pPr>
        <w:pStyle w:val="ae"/>
        <w:rPr>
          <w:noProof/>
        </w:rPr>
      </w:pPr>
      <w:r w:rsidRPr="00251D2C">
        <w:rPr>
          <w:noProof/>
        </w:rPr>
        <w:t>2.</w:t>
      </w:r>
      <w:r>
        <w:rPr>
          <w:noProof/>
        </w:rPr>
        <w:t> </w:t>
      </w:r>
      <w:r w:rsidRPr="00251D2C">
        <w:rPr>
          <w:iCs/>
          <w:noProof/>
        </w:rPr>
        <w:t xml:space="preserve">ДСТУ 3008-95 Документація. Звіти у сфері науки та техніки. Структура і правила оформлення : Чинний від 1996-01-01 — К. : Держстандарт України, 1995. — 37 с. </w:t>
      </w:r>
    </w:p>
    <w:p w:rsidR="00251D2C" w:rsidRPr="00251D2C" w:rsidRDefault="00251D2C" w:rsidP="00251D2C">
      <w:pPr>
        <w:pStyle w:val="ae"/>
        <w:rPr>
          <w:noProof/>
        </w:rPr>
      </w:pPr>
      <w:r w:rsidRPr="00251D2C">
        <w:rPr>
          <w:noProof/>
        </w:rPr>
        <w:t>3.</w:t>
      </w:r>
      <w:r>
        <w:rPr>
          <w:noProof/>
        </w:rPr>
        <w:t> </w:t>
      </w:r>
      <w:r w:rsidRPr="00251D2C">
        <w:rPr>
          <w:iCs/>
          <w:noProof/>
        </w:rPr>
        <w:t xml:space="preserve">ДСТУ ГОСТ 7.1-2006. Бібліографічний запис. Бібліографічний опис. Загальні вимоги та правила складання : чинний з 2007-07-01. </w:t>
      </w:r>
      <w:r>
        <w:rPr>
          <w:iCs/>
          <w:noProof/>
        </w:rPr>
        <w:t>—</w:t>
      </w:r>
      <w:r w:rsidRPr="00251D2C">
        <w:rPr>
          <w:iCs/>
          <w:noProof/>
        </w:rPr>
        <w:t xml:space="preserve"> К. : Держспоживстандарт України, 2007. </w:t>
      </w:r>
      <w:r>
        <w:rPr>
          <w:iCs/>
          <w:noProof/>
        </w:rPr>
        <w:t>—</w:t>
      </w:r>
      <w:r w:rsidRPr="00251D2C">
        <w:rPr>
          <w:iCs/>
          <w:noProof/>
        </w:rPr>
        <w:t xml:space="preserve"> 47 с. </w:t>
      </w:r>
    </w:p>
    <w:p w:rsidR="00251D2C" w:rsidRDefault="00251D2C" w:rsidP="00251D2C">
      <w:r w:rsidRPr="00251D2C">
        <w:fldChar w:fldCharType="end"/>
      </w:r>
    </w:p>
    <w:p w:rsidR="007F5E7C" w:rsidRPr="006D7C8A" w:rsidRDefault="007F5E7C" w:rsidP="007F5E7C">
      <w:pPr>
        <w:pStyle w:val="a3"/>
        <w:rPr>
          <w:lang w:val="uk-UA"/>
        </w:rPr>
      </w:pPr>
      <w:bookmarkStart w:id="21" w:name="_Toc8206994"/>
      <w:r>
        <w:lastRenderedPageBreak/>
        <w:t>Додат</w:t>
      </w:r>
      <w:r w:rsidR="006D7C8A">
        <w:rPr>
          <w:lang w:val="uk-UA"/>
        </w:rPr>
        <w:t>ок А</w:t>
      </w:r>
      <w:bookmarkEnd w:id="21"/>
    </w:p>
    <w:p w:rsidR="007F5E7C" w:rsidRDefault="007F5E7C" w:rsidP="007F5E7C">
      <w:pPr>
        <w:rPr>
          <w:sz w:val="26"/>
        </w:rPr>
      </w:pPr>
      <w:r>
        <w:rPr>
          <w:b/>
          <w:bCs/>
          <w:sz w:val="26"/>
        </w:rPr>
        <w:t xml:space="preserve">До додатків </w:t>
      </w:r>
      <w:r>
        <w:rPr>
          <w:sz w:val="26"/>
        </w:rPr>
        <w:t xml:space="preserve">виносяться: </w:t>
      </w:r>
    </w:p>
    <w:p w:rsidR="007F5E7C" w:rsidRDefault="007F5E7C" w:rsidP="007F5E7C">
      <w:pPr>
        <w:spacing w:after="63"/>
        <w:rPr>
          <w:sz w:val="26"/>
        </w:rPr>
      </w:pPr>
      <w:r>
        <w:rPr>
          <w:sz w:val="26"/>
        </w:rPr>
        <w:t xml:space="preserve">– технічне завдання на ДП (ДР) (крім ОКР бакалавра); </w:t>
      </w:r>
    </w:p>
    <w:p w:rsidR="007F5E7C" w:rsidRDefault="007F5E7C" w:rsidP="007F5E7C">
      <w:pPr>
        <w:spacing w:after="63"/>
        <w:rPr>
          <w:sz w:val="26"/>
        </w:rPr>
      </w:pPr>
      <w:r>
        <w:rPr>
          <w:sz w:val="26"/>
        </w:rPr>
        <w:t xml:space="preserve">– відомість дипломного проекту; </w:t>
      </w:r>
    </w:p>
    <w:p w:rsidR="007F5E7C" w:rsidRDefault="007F5E7C" w:rsidP="007F5E7C">
      <w:pPr>
        <w:spacing w:after="63"/>
        <w:rPr>
          <w:sz w:val="26"/>
        </w:rPr>
      </w:pPr>
      <w:r>
        <w:rPr>
          <w:sz w:val="26"/>
        </w:rPr>
        <w:t xml:space="preserve">– специфікації; </w:t>
      </w:r>
    </w:p>
    <w:p w:rsidR="007F5E7C" w:rsidRDefault="007F5E7C" w:rsidP="007F5E7C">
      <w:pPr>
        <w:spacing w:after="63"/>
        <w:rPr>
          <w:sz w:val="26"/>
        </w:rPr>
      </w:pPr>
      <w:r>
        <w:rPr>
          <w:sz w:val="26"/>
        </w:rPr>
        <w:t xml:space="preserve">– методики і протоколи випробувань; </w:t>
      </w:r>
    </w:p>
    <w:p w:rsidR="007F5E7C" w:rsidRDefault="007F5E7C" w:rsidP="007F5E7C">
      <w:pPr>
        <w:spacing w:after="63"/>
        <w:rPr>
          <w:sz w:val="26"/>
        </w:rPr>
      </w:pPr>
      <w:r>
        <w:rPr>
          <w:sz w:val="26"/>
        </w:rPr>
        <w:t xml:space="preserve">– результати патентного дослідження; </w:t>
      </w:r>
    </w:p>
    <w:p w:rsidR="007F5E7C" w:rsidRDefault="007F5E7C" w:rsidP="007F5E7C">
      <w:pPr>
        <w:spacing w:after="63"/>
        <w:rPr>
          <w:sz w:val="26"/>
        </w:rPr>
      </w:pPr>
      <w:r>
        <w:rPr>
          <w:sz w:val="26"/>
        </w:rPr>
        <w:t xml:space="preserve">– виведення розрахункових формул; </w:t>
      </w:r>
    </w:p>
    <w:p w:rsidR="007F5E7C" w:rsidRDefault="007F5E7C" w:rsidP="007F5E7C">
      <w:pPr>
        <w:spacing w:after="63"/>
        <w:rPr>
          <w:sz w:val="26"/>
        </w:rPr>
      </w:pPr>
      <w:r>
        <w:rPr>
          <w:sz w:val="26"/>
        </w:rPr>
        <w:t xml:space="preserve">– акти про впровадження у виробництво та копії патентів, отриманих дипломником; </w:t>
      </w:r>
    </w:p>
    <w:p w:rsidR="007F5E7C" w:rsidRDefault="007F5E7C" w:rsidP="007F5E7C">
      <w:pPr>
        <w:rPr>
          <w:sz w:val="26"/>
        </w:rPr>
      </w:pPr>
      <w:r>
        <w:rPr>
          <w:sz w:val="26"/>
        </w:rPr>
        <w:t>– інші матеріали, які допомагають більш повно і докладно розкрити задум та шляхи реалізації проекту (роботи)</w:t>
      </w:r>
      <w:sdt>
        <w:sdtPr>
          <w:id w:val="1249540297"/>
          <w:citation/>
        </w:sdtPr>
        <w:sdtEndPr/>
        <w:sdtContent>
          <w:r>
            <w:fldChar w:fldCharType="begin"/>
          </w:r>
          <w:r>
            <w:instrText xml:space="preserve"> CITATION Головенкин \l 1058 </w:instrText>
          </w:r>
          <w:r>
            <w:fldChar w:fldCharType="separate"/>
          </w:r>
          <w:r>
            <w:rPr>
              <w:noProof/>
            </w:rPr>
            <w:t xml:space="preserve"> [1]</w:t>
          </w:r>
          <w:r>
            <w:fldChar w:fldCharType="end"/>
          </w:r>
        </w:sdtContent>
      </w:sdt>
      <w:r>
        <w:rPr>
          <w:sz w:val="26"/>
        </w:rPr>
        <w:t xml:space="preserve">. </w:t>
      </w:r>
    </w:p>
    <w:p w:rsidR="006D7C8A" w:rsidRDefault="006D7C8A" w:rsidP="007F5E7C">
      <w:pPr>
        <w:rPr>
          <w:sz w:val="26"/>
        </w:rPr>
      </w:pPr>
    </w:p>
    <w:p w:rsidR="006D7C8A" w:rsidRDefault="006D7C8A" w:rsidP="006D7C8A">
      <w:r>
        <w:t>Додатки нумеруються кириличними літерами та розміщуються у порядку першого згадування.</w:t>
      </w:r>
    </w:p>
    <w:p w:rsidR="007F5E7C" w:rsidRPr="007F5E7C" w:rsidRDefault="007F5E7C" w:rsidP="007F5E7C"/>
    <w:sectPr w:rsidR="007F5E7C" w:rsidRPr="007F5E7C" w:rsidSect="007C4762">
      <w:headerReference w:type="default" r:id="rId11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CAF" w:rsidRDefault="00F94CAF" w:rsidP="007C4762">
      <w:pPr>
        <w:spacing w:line="240" w:lineRule="auto"/>
      </w:pPr>
      <w:r>
        <w:separator/>
      </w:r>
    </w:p>
  </w:endnote>
  <w:endnote w:type="continuationSeparator" w:id="0">
    <w:p w:rsidR="00F94CAF" w:rsidRDefault="00F94CAF" w:rsidP="007C47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CAF" w:rsidRDefault="00F94CAF" w:rsidP="007C4762">
      <w:pPr>
        <w:spacing w:line="240" w:lineRule="auto"/>
      </w:pPr>
      <w:r>
        <w:separator/>
      </w:r>
    </w:p>
  </w:footnote>
  <w:footnote w:type="continuationSeparator" w:id="0">
    <w:p w:rsidR="00F94CAF" w:rsidRDefault="00F94CAF" w:rsidP="007C47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762" w:rsidRDefault="007C4762">
    <w:pPr>
      <w:pStyle w:val="af"/>
      <w:jc w:val="right"/>
    </w:pPr>
  </w:p>
  <w:p w:rsidR="007C4762" w:rsidRDefault="007C4762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4894024"/>
      <w:docPartObj>
        <w:docPartGallery w:val="Page Numbers (Top of Page)"/>
        <w:docPartUnique/>
      </w:docPartObj>
    </w:sdtPr>
    <w:sdtEndPr/>
    <w:sdtContent>
      <w:p w:rsidR="007C4762" w:rsidRDefault="007C4762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65BC" w:rsidRPr="007765BC">
          <w:rPr>
            <w:noProof/>
            <w:lang w:val="ru-RU"/>
          </w:rPr>
          <w:t>2</w:t>
        </w:r>
        <w:r>
          <w:fldChar w:fldCharType="end"/>
        </w:r>
      </w:p>
    </w:sdtContent>
  </w:sdt>
  <w:p w:rsidR="007C4762" w:rsidRDefault="007C4762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A51B6"/>
    <w:multiLevelType w:val="multilevel"/>
    <w:tmpl w:val="B282D94E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9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C54"/>
    <w:rsid w:val="00001FC6"/>
    <w:rsid w:val="00004B85"/>
    <w:rsid w:val="00004D30"/>
    <w:rsid w:val="00011A22"/>
    <w:rsid w:val="00014864"/>
    <w:rsid w:val="000151F0"/>
    <w:rsid w:val="000155EC"/>
    <w:rsid w:val="0001600B"/>
    <w:rsid w:val="00025D1B"/>
    <w:rsid w:val="000262C7"/>
    <w:rsid w:val="00040762"/>
    <w:rsid w:val="000418F9"/>
    <w:rsid w:val="00042062"/>
    <w:rsid w:val="000428B4"/>
    <w:rsid w:val="00047A2B"/>
    <w:rsid w:val="00050EBB"/>
    <w:rsid w:val="00051D8E"/>
    <w:rsid w:val="0005607E"/>
    <w:rsid w:val="000566EC"/>
    <w:rsid w:val="00060FB1"/>
    <w:rsid w:val="000632AF"/>
    <w:rsid w:val="00063CD2"/>
    <w:rsid w:val="00071E31"/>
    <w:rsid w:val="00074319"/>
    <w:rsid w:val="00076135"/>
    <w:rsid w:val="0008079C"/>
    <w:rsid w:val="00083908"/>
    <w:rsid w:val="000912C6"/>
    <w:rsid w:val="0009142E"/>
    <w:rsid w:val="000915D5"/>
    <w:rsid w:val="00091749"/>
    <w:rsid w:val="000950DA"/>
    <w:rsid w:val="000968FA"/>
    <w:rsid w:val="0009789E"/>
    <w:rsid w:val="000B27B4"/>
    <w:rsid w:val="000B331C"/>
    <w:rsid w:val="000B33C4"/>
    <w:rsid w:val="000B3BBC"/>
    <w:rsid w:val="000B79F5"/>
    <w:rsid w:val="000C2451"/>
    <w:rsid w:val="000C5471"/>
    <w:rsid w:val="000C6BE4"/>
    <w:rsid w:val="000D3E2C"/>
    <w:rsid w:val="000D4A48"/>
    <w:rsid w:val="000E0A93"/>
    <w:rsid w:val="000E15DA"/>
    <w:rsid w:val="000E195E"/>
    <w:rsid w:val="000F0AEF"/>
    <w:rsid w:val="000F5811"/>
    <w:rsid w:val="000F633F"/>
    <w:rsid w:val="000F6E87"/>
    <w:rsid w:val="000F7EBB"/>
    <w:rsid w:val="000F7F21"/>
    <w:rsid w:val="00102CCF"/>
    <w:rsid w:val="001036F1"/>
    <w:rsid w:val="00104EF1"/>
    <w:rsid w:val="00107184"/>
    <w:rsid w:val="00107ED1"/>
    <w:rsid w:val="00115233"/>
    <w:rsid w:val="00115D15"/>
    <w:rsid w:val="001174C4"/>
    <w:rsid w:val="0012052C"/>
    <w:rsid w:val="00120EB2"/>
    <w:rsid w:val="001230EC"/>
    <w:rsid w:val="00125B15"/>
    <w:rsid w:val="001343A4"/>
    <w:rsid w:val="0013669A"/>
    <w:rsid w:val="0014011D"/>
    <w:rsid w:val="00142CCF"/>
    <w:rsid w:val="0014363A"/>
    <w:rsid w:val="00143791"/>
    <w:rsid w:val="00145E3C"/>
    <w:rsid w:val="001511EE"/>
    <w:rsid w:val="001522A4"/>
    <w:rsid w:val="00152BCD"/>
    <w:rsid w:val="00153498"/>
    <w:rsid w:val="00153FE8"/>
    <w:rsid w:val="00155BF4"/>
    <w:rsid w:val="0015776E"/>
    <w:rsid w:val="00165369"/>
    <w:rsid w:val="00171725"/>
    <w:rsid w:val="00171F41"/>
    <w:rsid w:val="0017524B"/>
    <w:rsid w:val="00175EB6"/>
    <w:rsid w:val="0018085F"/>
    <w:rsid w:val="001824EF"/>
    <w:rsid w:val="00182CA9"/>
    <w:rsid w:val="0018304E"/>
    <w:rsid w:val="00183E92"/>
    <w:rsid w:val="00184B06"/>
    <w:rsid w:val="001879F0"/>
    <w:rsid w:val="00191D0F"/>
    <w:rsid w:val="00193232"/>
    <w:rsid w:val="00193243"/>
    <w:rsid w:val="00197AA8"/>
    <w:rsid w:val="001A1F1A"/>
    <w:rsid w:val="001A326D"/>
    <w:rsid w:val="001A7F9A"/>
    <w:rsid w:val="001B05F6"/>
    <w:rsid w:val="001B0FA8"/>
    <w:rsid w:val="001B11CF"/>
    <w:rsid w:val="001B1C2C"/>
    <w:rsid w:val="001B48CD"/>
    <w:rsid w:val="001B4AA9"/>
    <w:rsid w:val="001B63C3"/>
    <w:rsid w:val="001C1735"/>
    <w:rsid w:val="001C1A24"/>
    <w:rsid w:val="001C375E"/>
    <w:rsid w:val="001C4667"/>
    <w:rsid w:val="001C4FB1"/>
    <w:rsid w:val="001D1118"/>
    <w:rsid w:val="001D5BF0"/>
    <w:rsid w:val="001D7EBC"/>
    <w:rsid w:val="001E1B9D"/>
    <w:rsid w:val="001E2B9C"/>
    <w:rsid w:val="001E444E"/>
    <w:rsid w:val="001E60EB"/>
    <w:rsid w:val="001E6A44"/>
    <w:rsid w:val="001E713A"/>
    <w:rsid w:val="001F15AC"/>
    <w:rsid w:val="001F17F0"/>
    <w:rsid w:val="001F1A1E"/>
    <w:rsid w:val="001F6B45"/>
    <w:rsid w:val="001F7959"/>
    <w:rsid w:val="00200B42"/>
    <w:rsid w:val="00201914"/>
    <w:rsid w:val="00203C92"/>
    <w:rsid w:val="002138C0"/>
    <w:rsid w:val="00214D12"/>
    <w:rsid w:val="002220D1"/>
    <w:rsid w:val="00235B70"/>
    <w:rsid w:val="00236E21"/>
    <w:rsid w:val="002404B3"/>
    <w:rsid w:val="00245FF4"/>
    <w:rsid w:val="00247A96"/>
    <w:rsid w:val="00247FC9"/>
    <w:rsid w:val="00251D2C"/>
    <w:rsid w:val="00254EC0"/>
    <w:rsid w:val="002558DA"/>
    <w:rsid w:val="0026238B"/>
    <w:rsid w:val="0026428E"/>
    <w:rsid w:val="00266422"/>
    <w:rsid w:val="00267DE8"/>
    <w:rsid w:val="00270470"/>
    <w:rsid w:val="0027605D"/>
    <w:rsid w:val="00277ABB"/>
    <w:rsid w:val="00277F52"/>
    <w:rsid w:val="00277F8C"/>
    <w:rsid w:val="0028574B"/>
    <w:rsid w:val="002908F2"/>
    <w:rsid w:val="0029128A"/>
    <w:rsid w:val="00293107"/>
    <w:rsid w:val="002A08D6"/>
    <w:rsid w:val="002A0EE5"/>
    <w:rsid w:val="002A0F38"/>
    <w:rsid w:val="002A2259"/>
    <w:rsid w:val="002B2ACC"/>
    <w:rsid w:val="002B6715"/>
    <w:rsid w:val="002C1E32"/>
    <w:rsid w:val="002C2B9E"/>
    <w:rsid w:val="002C347A"/>
    <w:rsid w:val="002C65BE"/>
    <w:rsid w:val="002D21F3"/>
    <w:rsid w:val="002D247D"/>
    <w:rsid w:val="002E0EF0"/>
    <w:rsid w:val="002E122D"/>
    <w:rsid w:val="002E1836"/>
    <w:rsid w:val="002E2121"/>
    <w:rsid w:val="002F14B3"/>
    <w:rsid w:val="002F1C54"/>
    <w:rsid w:val="002F68A9"/>
    <w:rsid w:val="003010A1"/>
    <w:rsid w:val="0030285E"/>
    <w:rsid w:val="0030571B"/>
    <w:rsid w:val="00306F4D"/>
    <w:rsid w:val="003079C8"/>
    <w:rsid w:val="00311222"/>
    <w:rsid w:val="0031127C"/>
    <w:rsid w:val="0031145D"/>
    <w:rsid w:val="00313D9D"/>
    <w:rsid w:val="00314935"/>
    <w:rsid w:val="00316447"/>
    <w:rsid w:val="00316DED"/>
    <w:rsid w:val="0031742E"/>
    <w:rsid w:val="0032347B"/>
    <w:rsid w:val="00333A12"/>
    <w:rsid w:val="00334034"/>
    <w:rsid w:val="00335C79"/>
    <w:rsid w:val="0033692E"/>
    <w:rsid w:val="00336991"/>
    <w:rsid w:val="00341824"/>
    <w:rsid w:val="00345247"/>
    <w:rsid w:val="00347900"/>
    <w:rsid w:val="003531F1"/>
    <w:rsid w:val="00354049"/>
    <w:rsid w:val="003568EF"/>
    <w:rsid w:val="003572EA"/>
    <w:rsid w:val="00361859"/>
    <w:rsid w:val="00362DDD"/>
    <w:rsid w:val="003734A1"/>
    <w:rsid w:val="0037377B"/>
    <w:rsid w:val="00374D66"/>
    <w:rsid w:val="00374EEF"/>
    <w:rsid w:val="00375B0B"/>
    <w:rsid w:val="00377F87"/>
    <w:rsid w:val="003806E9"/>
    <w:rsid w:val="003808F4"/>
    <w:rsid w:val="003811EF"/>
    <w:rsid w:val="003817DC"/>
    <w:rsid w:val="00381E07"/>
    <w:rsid w:val="00383998"/>
    <w:rsid w:val="00384751"/>
    <w:rsid w:val="00385713"/>
    <w:rsid w:val="00390008"/>
    <w:rsid w:val="003902D1"/>
    <w:rsid w:val="00390DC1"/>
    <w:rsid w:val="00392F5A"/>
    <w:rsid w:val="00394B78"/>
    <w:rsid w:val="003A1D49"/>
    <w:rsid w:val="003A437B"/>
    <w:rsid w:val="003A70F4"/>
    <w:rsid w:val="003B35DA"/>
    <w:rsid w:val="003B68AC"/>
    <w:rsid w:val="003C7110"/>
    <w:rsid w:val="003D15AA"/>
    <w:rsid w:val="003E126A"/>
    <w:rsid w:val="003E32A7"/>
    <w:rsid w:val="003E3D96"/>
    <w:rsid w:val="003E5909"/>
    <w:rsid w:val="003E7422"/>
    <w:rsid w:val="003E7A5D"/>
    <w:rsid w:val="003F38CF"/>
    <w:rsid w:val="003F395B"/>
    <w:rsid w:val="003F4F13"/>
    <w:rsid w:val="00403613"/>
    <w:rsid w:val="00411112"/>
    <w:rsid w:val="00411C22"/>
    <w:rsid w:val="00412D7B"/>
    <w:rsid w:val="00413637"/>
    <w:rsid w:val="0041380C"/>
    <w:rsid w:val="00414791"/>
    <w:rsid w:val="00420B2E"/>
    <w:rsid w:val="00420CD5"/>
    <w:rsid w:val="00426B08"/>
    <w:rsid w:val="0043014B"/>
    <w:rsid w:val="004366CD"/>
    <w:rsid w:val="0044040F"/>
    <w:rsid w:val="00442639"/>
    <w:rsid w:val="00442A0C"/>
    <w:rsid w:val="00444C1F"/>
    <w:rsid w:val="00456351"/>
    <w:rsid w:val="00460111"/>
    <w:rsid w:val="004604B3"/>
    <w:rsid w:val="00460507"/>
    <w:rsid w:val="00461852"/>
    <w:rsid w:val="00464957"/>
    <w:rsid w:val="004649ED"/>
    <w:rsid w:val="00464CA7"/>
    <w:rsid w:val="00464D6B"/>
    <w:rsid w:val="0047053D"/>
    <w:rsid w:val="00470DC7"/>
    <w:rsid w:val="00471001"/>
    <w:rsid w:val="00477EC6"/>
    <w:rsid w:val="00481EAC"/>
    <w:rsid w:val="00487156"/>
    <w:rsid w:val="00487642"/>
    <w:rsid w:val="00487FC1"/>
    <w:rsid w:val="00492A56"/>
    <w:rsid w:val="00497967"/>
    <w:rsid w:val="0049799F"/>
    <w:rsid w:val="004A3113"/>
    <w:rsid w:val="004A363F"/>
    <w:rsid w:val="004A55BF"/>
    <w:rsid w:val="004A7F3F"/>
    <w:rsid w:val="004B0112"/>
    <w:rsid w:val="004B171C"/>
    <w:rsid w:val="004B4C4A"/>
    <w:rsid w:val="004B503A"/>
    <w:rsid w:val="004B5308"/>
    <w:rsid w:val="004C69BA"/>
    <w:rsid w:val="004D1E9F"/>
    <w:rsid w:val="004D2F33"/>
    <w:rsid w:val="004D5466"/>
    <w:rsid w:val="004E14EF"/>
    <w:rsid w:val="004E3E5E"/>
    <w:rsid w:val="004E42D9"/>
    <w:rsid w:val="004E5103"/>
    <w:rsid w:val="004E6267"/>
    <w:rsid w:val="004F2E2D"/>
    <w:rsid w:val="004F3385"/>
    <w:rsid w:val="004F79F5"/>
    <w:rsid w:val="00501BFD"/>
    <w:rsid w:val="00503792"/>
    <w:rsid w:val="00506251"/>
    <w:rsid w:val="0050685F"/>
    <w:rsid w:val="005140E0"/>
    <w:rsid w:val="005215D5"/>
    <w:rsid w:val="00524C17"/>
    <w:rsid w:val="00525841"/>
    <w:rsid w:val="00525D82"/>
    <w:rsid w:val="00526ACA"/>
    <w:rsid w:val="00530D27"/>
    <w:rsid w:val="005339CA"/>
    <w:rsid w:val="00533FE6"/>
    <w:rsid w:val="005404C5"/>
    <w:rsid w:val="005433FD"/>
    <w:rsid w:val="00543BD2"/>
    <w:rsid w:val="005457DE"/>
    <w:rsid w:val="00545E55"/>
    <w:rsid w:val="00555297"/>
    <w:rsid w:val="005565B4"/>
    <w:rsid w:val="0055682E"/>
    <w:rsid w:val="00563039"/>
    <w:rsid w:val="00565520"/>
    <w:rsid w:val="00565795"/>
    <w:rsid w:val="00573AA2"/>
    <w:rsid w:val="00575488"/>
    <w:rsid w:val="005775D0"/>
    <w:rsid w:val="005839AB"/>
    <w:rsid w:val="00584C55"/>
    <w:rsid w:val="005867EF"/>
    <w:rsid w:val="005908CF"/>
    <w:rsid w:val="00593B2A"/>
    <w:rsid w:val="00595AFE"/>
    <w:rsid w:val="00597ADC"/>
    <w:rsid w:val="005A09D0"/>
    <w:rsid w:val="005A5AEA"/>
    <w:rsid w:val="005A649C"/>
    <w:rsid w:val="005A65C7"/>
    <w:rsid w:val="005A6884"/>
    <w:rsid w:val="005A7C48"/>
    <w:rsid w:val="005B3D4F"/>
    <w:rsid w:val="005B440B"/>
    <w:rsid w:val="005C39B1"/>
    <w:rsid w:val="005C6C95"/>
    <w:rsid w:val="005D2E51"/>
    <w:rsid w:val="005D51EE"/>
    <w:rsid w:val="005D5BBB"/>
    <w:rsid w:val="005D6EE1"/>
    <w:rsid w:val="005E58F2"/>
    <w:rsid w:val="005E5D07"/>
    <w:rsid w:val="006000D4"/>
    <w:rsid w:val="00600F0F"/>
    <w:rsid w:val="00601248"/>
    <w:rsid w:val="006017DC"/>
    <w:rsid w:val="00602057"/>
    <w:rsid w:val="006038E3"/>
    <w:rsid w:val="00606CD4"/>
    <w:rsid w:val="00610803"/>
    <w:rsid w:val="00610A51"/>
    <w:rsid w:val="0061117D"/>
    <w:rsid w:val="00611201"/>
    <w:rsid w:val="00612663"/>
    <w:rsid w:val="006157FF"/>
    <w:rsid w:val="006163E6"/>
    <w:rsid w:val="00617DED"/>
    <w:rsid w:val="00632DEF"/>
    <w:rsid w:val="006340D1"/>
    <w:rsid w:val="00634CB9"/>
    <w:rsid w:val="006366C3"/>
    <w:rsid w:val="00637B76"/>
    <w:rsid w:val="00643DC5"/>
    <w:rsid w:val="00644E65"/>
    <w:rsid w:val="00644FC5"/>
    <w:rsid w:val="0064533B"/>
    <w:rsid w:val="006477DC"/>
    <w:rsid w:val="00650274"/>
    <w:rsid w:val="00651CA0"/>
    <w:rsid w:val="00652A24"/>
    <w:rsid w:val="006551D9"/>
    <w:rsid w:val="00660B9E"/>
    <w:rsid w:val="00667A9A"/>
    <w:rsid w:val="00667EA5"/>
    <w:rsid w:val="0067067A"/>
    <w:rsid w:val="00672810"/>
    <w:rsid w:val="0067623C"/>
    <w:rsid w:val="00676285"/>
    <w:rsid w:val="00680457"/>
    <w:rsid w:val="006847F5"/>
    <w:rsid w:val="00685FE1"/>
    <w:rsid w:val="006929BD"/>
    <w:rsid w:val="00697299"/>
    <w:rsid w:val="006A0475"/>
    <w:rsid w:val="006A1E22"/>
    <w:rsid w:val="006A3E83"/>
    <w:rsid w:val="006C02FC"/>
    <w:rsid w:val="006D1733"/>
    <w:rsid w:val="006D3791"/>
    <w:rsid w:val="006D7C56"/>
    <w:rsid w:val="006D7C8A"/>
    <w:rsid w:val="006E132F"/>
    <w:rsid w:val="006E257D"/>
    <w:rsid w:val="006E2677"/>
    <w:rsid w:val="006E4541"/>
    <w:rsid w:val="006E5A7F"/>
    <w:rsid w:val="006F2541"/>
    <w:rsid w:val="006F2ECA"/>
    <w:rsid w:val="006F4746"/>
    <w:rsid w:val="006F4967"/>
    <w:rsid w:val="006F57C8"/>
    <w:rsid w:val="006F598A"/>
    <w:rsid w:val="00700E10"/>
    <w:rsid w:val="00707F02"/>
    <w:rsid w:val="007101D2"/>
    <w:rsid w:val="00713F0D"/>
    <w:rsid w:val="007157AA"/>
    <w:rsid w:val="00722366"/>
    <w:rsid w:val="00723163"/>
    <w:rsid w:val="00725707"/>
    <w:rsid w:val="00731623"/>
    <w:rsid w:val="00733B40"/>
    <w:rsid w:val="00733DB0"/>
    <w:rsid w:val="00737E90"/>
    <w:rsid w:val="00753CFA"/>
    <w:rsid w:val="00754AB7"/>
    <w:rsid w:val="00760552"/>
    <w:rsid w:val="0076060E"/>
    <w:rsid w:val="00760987"/>
    <w:rsid w:val="00762A1E"/>
    <w:rsid w:val="00765A4D"/>
    <w:rsid w:val="00765E35"/>
    <w:rsid w:val="00770AF3"/>
    <w:rsid w:val="00771690"/>
    <w:rsid w:val="00772A92"/>
    <w:rsid w:val="00774792"/>
    <w:rsid w:val="00774B99"/>
    <w:rsid w:val="007765BC"/>
    <w:rsid w:val="00776D74"/>
    <w:rsid w:val="00777099"/>
    <w:rsid w:val="007834EE"/>
    <w:rsid w:val="00785D27"/>
    <w:rsid w:val="00787728"/>
    <w:rsid w:val="00793A64"/>
    <w:rsid w:val="00795BF3"/>
    <w:rsid w:val="00796E63"/>
    <w:rsid w:val="00797C14"/>
    <w:rsid w:val="007A138C"/>
    <w:rsid w:val="007A1CA2"/>
    <w:rsid w:val="007A3250"/>
    <w:rsid w:val="007A427A"/>
    <w:rsid w:val="007A6451"/>
    <w:rsid w:val="007A7711"/>
    <w:rsid w:val="007B1ED1"/>
    <w:rsid w:val="007B760A"/>
    <w:rsid w:val="007C2500"/>
    <w:rsid w:val="007C4762"/>
    <w:rsid w:val="007C5196"/>
    <w:rsid w:val="007C6D1A"/>
    <w:rsid w:val="007D00B4"/>
    <w:rsid w:val="007D1370"/>
    <w:rsid w:val="007D1DA1"/>
    <w:rsid w:val="007D2FD6"/>
    <w:rsid w:val="007D33B2"/>
    <w:rsid w:val="007D6574"/>
    <w:rsid w:val="007D6963"/>
    <w:rsid w:val="007E2B04"/>
    <w:rsid w:val="007E6649"/>
    <w:rsid w:val="007F044C"/>
    <w:rsid w:val="007F3D34"/>
    <w:rsid w:val="007F4E79"/>
    <w:rsid w:val="007F5E7C"/>
    <w:rsid w:val="007F682B"/>
    <w:rsid w:val="007F6A6A"/>
    <w:rsid w:val="008004DA"/>
    <w:rsid w:val="00802C1E"/>
    <w:rsid w:val="00803676"/>
    <w:rsid w:val="008044BE"/>
    <w:rsid w:val="00805519"/>
    <w:rsid w:val="008131C8"/>
    <w:rsid w:val="00813D86"/>
    <w:rsid w:val="00814B1C"/>
    <w:rsid w:val="008206C5"/>
    <w:rsid w:val="0082362A"/>
    <w:rsid w:val="008332B2"/>
    <w:rsid w:val="00834A7D"/>
    <w:rsid w:val="00840906"/>
    <w:rsid w:val="00846CDB"/>
    <w:rsid w:val="008475FC"/>
    <w:rsid w:val="00850BEE"/>
    <w:rsid w:val="00852E76"/>
    <w:rsid w:val="00853709"/>
    <w:rsid w:val="0085795F"/>
    <w:rsid w:val="008608FC"/>
    <w:rsid w:val="00861661"/>
    <w:rsid w:val="0086410E"/>
    <w:rsid w:val="00865F91"/>
    <w:rsid w:val="00867334"/>
    <w:rsid w:val="0087060F"/>
    <w:rsid w:val="00871011"/>
    <w:rsid w:val="00872535"/>
    <w:rsid w:val="0088049F"/>
    <w:rsid w:val="00880CA1"/>
    <w:rsid w:val="00882B87"/>
    <w:rsid w:val="00884A55"/>
    <w:rsid w:val="008873AD"/>
    <w:rsid w:val="00895E05"/>
    <w:rsid w:val="00896BEE"/>
    <w:rsid w:val="00897B99"/>
    <w:rsid w:val="008A1800"/>
    <w:rsid w:val="008A342C"/>
    <w:rsid w:val="008A647E"/>
    <w:rsid w:val="008B12FB"/>
    <w:rsid w:val="008B247D"/>
    <w:rsid w:val="008B7474"/>
    <w:rsid w:val="008B7605"/>
    <w:rsid w:val="008C2A22"/>
    <w:rsid w:val="008C3D13"/>
    <w:rsid w:val="008C47DB"/>
    <w:rsid w:val="008D270E"/>
    <w:rsid w:val="008D2CA6"/>
    <w:rsid w:val="008D3605"/>
    <w:rsid w:val="008D5595"/>
    <w:rsid w:val="008E02B2"/>
    <w:rsid w:val="008E0BAE"/>
    <w:rsid w:val="008E2858"/>
    <w:rsid w:val="008E5026"/>
    <w:rsid w:val="008E50CB"/>
    <w:rsid w:val="008E6F1D"/>
    <w:rsid w:val="008E7B85"/>
    <w:rsid w:val="008F62C4"/>
    <w:rsid w:val="00901111"/>
    <w:rsid w:val="00904213"/>
    <w:rsid w:val="009044A1"/>
    <w:rsid w:val="0090699C"/>
    <w:rsid w:val="00910BCD"/>
    <w:rsid w:val="0091259B"/>
    <w:rsid w:val="00917BBE"/>
    <w:rsid w:val="0092139B"/>
    <w:rsid w:val="009222F6"/>
    <w:rsid w:val="00925DF9"/>
    <w:rsid w:val="0092744C"/>
    <w:rsid w:val="0092762A"/>
    <w:rsid w:val="0093113D"/>
    <w:rsid w:val="00936157"/>
    <w:rsid w:val="009400BB"/>
    <w:rsid w:val="009419C3"/>
    <w:rsid w:val="009421B1"/>
    <w:rsid w:val="0094239E"/>
    <w:rsid w:val="00942E44"/>
    <w:rsid w:val="00944F38"/>
    <w:rsid w:val="009514F2"/>
    <w:rsid w:val="00951A23"/>
    <w:rsid w:val="00956D2F"/>
    <w:rsid w:val="0096241F"/>
    <w:rsid w:val="009624D9"/>
    <w:rsid w:val="00963B23"/>
    <w:rsid w:val="009672CE"/>
    <w:rsid w:val="0097086D"/>
    <w:rsid w:val="00970D0A"/>
    <w:rsid w:val="009715F3"/>
    <w:rsid w:val="009728F6"/>
    <w:rsid w:val="009729D7"/>
    <w:rsid w:val="00973738"/>
    <w:rsid w:val="00975BC0"/>
    <w:rsid w:val="00976822"/>
    <w:rsid w:val="009770EC"/>
    <w:rsid w:val="00977267"/>
    <w:rsid w:val="00977868"/>
    <w:rsid w:val="00977C89"/>
    <w:rsid w:val="009803EE"/>
    <w:rsid w:val="00980F6E"/>
    <w:rsid w:val="00982CBB"/>
    <w:rsid w:val="00985C41"/>
    <w:rsid w:val="00992401"/>
    <w:rsid w:val="00992F80"/>
    <w:rsid w:val="00996921"/>
    <w:rsid w:val="009A04C0"/>
    <w:rsid w:val="009A1061"/>
    <w:rsid w:val="009A2E97"/>
    <w:rsid w:val="009A3C3A"/>
    <w:rsid w:val="009A51F2"/>
    <w:rsid w:val="009B29FC"/>
    <w:rsid w:val="009B2D05"/>
    <w:rsid w:val="009B4EB0"/>
    <w:rsid w:val="009B7A7E"/>
    <w:rsid w:val="009C3559"/>
    <w:rsid w:val="009C3AD1"/>
    <w:rsid w:val="009C6CA2"/>
    <w:rsid w:val="009C7A16"/>
    <w:rsid w:val="009D0024"/>
    <w:rsid w:val="009D27A0"/>
    <w:rsid w:val="009D2BE6"/>
    <w:rsid w:val="009D5AA9"/>
    <w:rsid w:val="009D65E5"/>
    <w:rsid w:val="009D6E64"/>
    <w:rsid w:val="009D76C2"/>
    <w:rsid w:val="009E0D50"/>
    <w:rsid w:val="009E2546"/>
    <w:rsid w:val="009E3578"/>
    <w:rsid w:val="009E3A96"/>
    <w:rsid w:val="009E4B36"/>
    <w:rsid w:val="009F0A97"/>
    <w:rsid w:val="009F3450"/>
    <w:rsid w:val="009F4444"/>
    <w:rsid w:val="00A02F68"/>
    <w:rsid w:val="00A040A9"/>
    <w:rsid w:val="00A04D84"/>
    <w:rsid w:val="00A06B83"/>
    <w:rsid w:val="00A07AE9"/>
    <w:rsid w:val="00A10B2E"/>
    <w:rsid w:val="00A160A8"/>
    <w:rsid w:val="00A20881"/>
    <w:rsid w:val="00A24B13"/>
    <w:rsid w:val="00A25FDC"/>
    <w:rsid w:val="00A26573"/>
    <w:rsid w:val="00A27724"/>
    <w:rsid w:val="00A27D94"/>
    <w:rsid w:val="00A30DA2"/>
    <w:rsid w:val="00A41C61"/>
    <w:rsid w:val="00A52BC7"/>
    <w:rsid w:val="00A53754"/>
    <w:rsid w:val="00A53ABD"/>
    <w:rsid w:val="00A5710D"/>
    <w:rsid w:val="00A60090"/>
    <w:rsid w:val="00A60760"/>
    <w:rsid w:val="00A60911"/>
    <w:rsid w:val="00A61915"/>
    <w:rsid w:val="00A64F38"/>
    <w:rsid w:val="00A671EF"/>
    <w:rsid w:val="00A67D10"/>
    <w:rsid w:val="00A70510"/>
    <w:rsid w:val="00A70DE2"/>
    <w:rsid w:val="00A728C8"/>
    <w:rsid w:val="00A737E7"/>
    <w:rsid w:val="00A76D4A"/>
    <w:rsid w:val="00A76D55"/>
    <w:rsid w:val="00A773BE"/>
    <w:rsid w:val="00A77836"/>
    <w:rsid w:val="00A808BE"/>
    <w:rsid w:val="00A83607"/>
    <w:rsid w:val="00A84CA6"/>
    <w:rsid w:val="00A87C9D"/>
    <w:rsid w:val="00A9130E"/>
    <w:rsid w:val="00A91EF6"/>
    <w:rsid w:val="00A93AEF"/>
    <w:rsid w:val="00AA0236"/>
    <w:rsid w:val="00AA3026"/>
    <w:rsid w:val="00AA314C"/>
    <w:rsid w:val="00AA4172"/>
    <w:rsid w:val="00AA673F"/>
    <w:rsid w:val="00AB0C26"/>
    <w:rsid w:val="00AB3367"/>
    <w:rsid w:val="00AB3C77"/>
    <w:rsid w:val="00AB45E8"/>
    <w:rsid w:val="00AB5569"/>
    <w:rsid w:val="00AC1701"/>
    <w:rsid w:val="00AC1937"/>
    <w:rsid w:val="00AC2C57"/>
    <w:rsid w:val="00AC3B70"/>
    <w:rsid w:val="00AC42A6"/>
    <w:rsid w:val="00AC5583"/>
    <w:rsid w:val="00AC7C05"/>
    <w:rsid w:val="00AD056B"/>
    <w:rsid w:val="00AD2AC3"/>
    <w:rsid w:val="00AD2D1F"/>
    <w:rsid w:val="00AE0FF2"/>
    <w:rsid w:val="00AE2A73"/>
    <w:rsid w:val="00AE3FF6"/>
    <w:rsid w:val="00AE442E"/>
    <w:rsid w:val="00AE5321"/>
    <w:rsid w:val="00AE751F"/>
    <w:rsid w:val="00AE77F5"/>
    <w:rsid w:val="00AF1BFA"/>
    <w:rsid w:val="00AF2396"/>
    <w:rsid w:val="00AF242A"/>
    <w:rsid w:val="00AF64EB"/>
    <w:rsid w:val="00B04B63"/>
    <w:rsid w:val="00B06DA6"/>
    <w:rsid w:val="00B131E2"/>
    <w:rsid w:val="00B20F8D"/>
    <w:rsid w:val="00B20FD2"/>
    <w:rsid w:val="00B2157B"/>
    <w:rsid w:val="00B21F9E"/>
    <w:rsid w:val="00B30103"/>
    <w:rsid w:val="00B310E5"/>
    <w:rsid w:val="00B3204B"/>
    <w:rsid w:val="00B34810"/>
    <w:rsid w:val="00B35077"/>
    <w:rsid w:val="00B35378"/>
    <w:rsid w:val="00B367C7"/>
    <w:rsid w:val="00B36F7B"/>
    <w:rsid w:val="00B4143F"/>
    <w:rsid w:val="00B429FA"/>
    <w:rsid w:val="00B42E2D"/>
    <w:rsid w:val="00B4409B"/>
    <w:rsid w:val="00B531CA"/>
    <w:rsid w:val="00B57E90"/>
    <w:rsid w:val="00B6023B"/>
    <w:rsid w:val="00B604D6"/>
    <w:rsid w:val="00B60B89"/>
    <w:rsid w:val="00B63FDD"/>
    <w:rsid w:val="00B6579F"/>
    <w:rsid w:val="00B674D7"/>
    <w:rsid w:val="00B70118"/>
    <w:rsid w:val="00B702F5"/>
    <w:rsid w:val="00B74EFA"/>
    <w:rsid w:val="00B774C5"/>
    <w:rsid w:val="00B80D93"/>
    <w:rsid w:val="00B8457A"/>
    <w:rsid w:val="00B86D1E"/>
    <w:rsid w:val="00B91E0B"/>
    <w:rsid w:val="00BA0D5D"/>
    <w:rsid w:val="00BA2A4A"/>
    <w:rsid w:val="00BA2DE9"/>
    <w:rsid w:val="00BA3168"/>
    <w:rsid w:val="00BA444B"/>
    <w:rsid w:val="00BB3B13"/>
    <w:rsid w:val="00BB69E3"/>
    <w:rsid w:val="00BB725C"/>
    <w:rsid w:val="00BC1417"/>
    <w:rsid w:val="00BC1AC4"/>
    <w:rsid w:val="00BC1EB8"/>
    <w:rsid w:val="00BC42A3"/>
    <w:rsid w:val="00BC7642"/>
    <w:rsid w:val="00BD5722"/>
    <w:rsid w:val="00BD57A8"/>
    <w:rsid w:val="00BD668E"/>
    <w:rsid w:val="00BD7C1F"/>
    <w:rsid w:val="00BE2F46"/>
    <w:rsid w:val="00BE3A3E"/>
    <w:rsid w:val="00BF3046"/>
    <w:rsid w:val="00BF7082"/>
    <w:rsid w:val="00C06043"/>
    <w:rsid w:val="00C07A85"/>
    <w:rsid w:val="00C10F0C"/>
    <w:rsid w:val="00C115F1"/>
    <w:rsid w:val="00C156D9"/>
    <w:rsid w:val="00C16DEB"/>
    <w:rsid w:val="00C204F1"/>
    <w:rsid w:val="00C21219"/>
    <w:rsid w:val="00C22038"/>
    <w:rsid w:val="00C220EF"/>
    <w:rsid w:val="00C25F76"/>
    <w:rsid w:val="00C307BC"/>
    <w:rsid w:val="00C325B0"/>
    <w:rsid w:val="00C33FD9"/>
    <w:rsid w:val="00C34E1B"/>
    <w:rsid w:val="00C3727A"/>
    <w:rsid w:val="00C37EB6"/>
    <w:rsid w:val="00C401FB"/>
    <w:rsid w:val="00C40BC9"/>
    <w:rsid w:val="00C40EE7"/>
    <w:rsid w:val="00C41427"/>
    <w:rsid w:val="00C438C2"/>
    <w:rsid w:val="00C44E72"/>
    <w:rsid w:val="00C53E7B"/>
    <w:rsid w:val="00C6692F"/>
    <w:rsid w:val="00C66D15"/>
    <w:rsid w:val="00C67078"/>
    <w:rsid w:val="00C70F09"/>
    <w:rsid w:val="00C73D8B"/>
    <w:rsid w:val="00C75BE9"/>
    <w:rsid w:val="00C80A39"/>
    <w:rsid w:val="00C80F99"/>
    <w:rsid w:val="00C87006"/>
    <w:rsid w:val="00C93E1F"/>
    <w:rsid w:val="00C941A0"/>
    <w:rsid w:val="00C951C4"/>
    <w:rsid w:val="00C96B58"/>
    <w:rsid w:val="00CA6E68"/>
    <w:rsid w:val="00CB129C"/>
    <w:rsid w:val="00CB2806"/>
    <w:rsid w:val="00CB5417"/>
    <w:rsid w:val="00CB7209"/>
    <w:rsid w:val="00CC3856"/>
    <w:rsid w:val="00CC4027"/>
    <w:rsid w:val="00CC4DF1"/>
    <w:rsid w:val="00CC6FE5"/>
    <w:rsid w:val="00CC75B9"/>
    <w:rsid w:val="00CD5661"/>
    <w:rsid w:val="00CE15DC"/>
    <w:rsid w:val="00CE1B83"/>
    <w:rsid w:val="00CE3547"/>
    <w:rsid w:val="00CE38E3"/>
    <w:rsid w:val="00CE5172"/>
    <w:rsid w:val="00CE6B58"/>
    <w:rsid w:val="00CE6BB4"/>
    <w:rsid w:val="00CF22D0"/>
    <w:rsid w:val="00CF2724"/>
    <w:rsid w:val="00CF3985"/>
    <w:rsid w:val="00CF48A3"/>
    <w:rsid w:val="00D00CEE"/>
    <w:rsid w:val="00D01952"/>
    <w:rsid w:val="00D03628"/>
    <w:rsid w:val="00D052E2"/>
    <w:rsid w:val="00D059B0"/>
    <w:rsid w:val="00D05BF2"/>
    <w:rsid w:val="00D06085"/>
    <w:rsid w:val="00D070AC"/>
    <w:rsid w:val="00D07231"/>
    <w:rsid w:val="00D100A8"/>
    <w:rsid w:val="00D10817"/>
    <w:rsid w:val="00D153E0"/>
    <w:rsid w:val="00D1770E"/>
    <w:rsid w:val="00D17AE4"/>
    <w:rsid w:val="00D2056D"/>
    <w:rsid w:val="00D219B4"/>
    <w:rsid w:val="00D23D3D"/>
    <w:rsid w:val="00D26374"/>
    <w:rsid w:val="00D30C07"/>
    <w:rsid w:val="00D32B79"/>
    <w:rsid w:val="00D34273"/>
    <w:rsid w:val="00D35D10"/>
    <w:rsid w:val="00D40C81"/>
    <w:rsid w:val="00D42FF4"/>
    <w:rsid w:val="00D445B3"/>
    <w:rsid w:val="00D44759"/>
    <w:rsid w:val="00D44F13"/>
    <w:rsid w:val="00D45874"/>
    <w:rsid w:val="00D47F6C"/>
    <w:rsid w:val="00D503F4"/>
    <w:rsid w:val="00D632A6"/>
    <w:rsid w:val="00D7017C"/>
    <w:rsid w:val="00D72DA7"/>
    <w:rsid w:val="00D74087"/>
    <w:rsid w:val="00D75362"/>
    <w:rsid w:val="00D760B6"/>
    <w:rsid w:val="00D76ACD"/>
    <w:rsid w:val="00D8708F"/>
    <w:rsid w:val="00D872F5"/>
    <w:rsid w:val="00D87A27"/>
    <w:rsid w:val="00D9168B"/>
    <w:rsid w:val="00D91AC3"/>
    <w:rsid w:val="00D94187"/>
    <w:rsid w:val="00D96A51"/>
    <w:rsid w:val="00DA1B8D"/>
    <w:rsid w:val="00DA6CB5"/>
    <w:rsid w:val="00DA7207"/>
    <w:rsid w:val="00DB1DA2"/>
    <w:rsid w:val="00DB4934"/>
    <w:rsid w:val="00DB538A"/>
    <w:rsid w:val="00DB715F"/>
    <w:rsid w:val="00DC207A"/>
    <w:rsid w:val="00DC7783"/>
    <w:rsid w:val="00DD1517"/>
    <w:rsid w:val="00DD17A4"/>
    <w:rsid w:val="00DD442C"/>
    <w:rsid w:val="00DE07C3"/>
    <w:rsid w:val="00DE173A"/>
    <w:rsid w:val="00DE1BA0"/>
    <w:rsid w:val="00DF073B"/>
    <w:rsid w:val="00E00362"/>
    <w:rsid w:val="00E00974"/>
    <w:rsid w:val="00E01832"/>
    <w:rsid w:val="00E07E30"/>
    <w:rsid w:val="00E07F48"/>
    <w:rsid w:val="00E107A7"/>
    <w:rsid w:val="00E11DA8"/>
    <w:rsid w:val="00E1251D"/>
    <w:rsid w:val="00E14EC2"/>
    <w:rsid w:val="00E15ABC"/>
    <w:rsid w:val="00E20812"/>
    <w:rsid w:val="00E2160C"/>
    <w:rsid w:val="00E23126"/>
    <w:rsid w:val="00E26B42"/>
    <w:rsid w:val="00E2718B"/>
    <w:rsid w:val="00E2726C"/>
    <w:rsid w:val="00E27435"/>
    <w:rsid w:val="00E3439C"/>
    <w:rsid w:val="00E35934"/>
    <w:rsid w:val="00E35C08"/>
    <w:rsid w:val="00E35C8A"/>
    <w:rsid w:val="00E3739E"/>
    <w:rsid w:val="00E410B3"/>
    <w:rsid w:val="00E41DC2"/>
    <w:rsid w:val="00E43C6A"/>
    <w:rsid w:val="00E513A8"/>
    <w:rsid w:val="00E54979"/>
    <w:rsid w:val="00E627A4"/>
    <w:rsid w:val="00E63449"/>
    <w:rsid w:val="00E66974"/>
    <w:rsid w:val="00E71E82"/>
    <w:rsid w:val="00E74CA8"/>
    <w:rsid w:val="00E759CC"/>
    <w:rsid w:val="00E76131"/>
    <w:rsid w:val="00E769BC"/>
    <w:rsid w:val="00E83321"/>
    <w:rsid w:val="00E8390E"/>
    <w:rsid w:val="00E84424"/>
    <w:rsid w:val="00E856E6"/>
    <w:rsid w:val="00E86194"/>
    <w:rsid w:val="00E927DC"/>
    <w:rsid w:val="00E92BBE"/>
    <w:rsid w:val="00E96917"/>
    <w:rsid w:val="00EA4921"/>
    <w:rsid w:val="00EB00CD"/>
    <w:rsid w:val="00EB0BD4"/>
    <w:rsid w:val="00EB110D"/>
    <w:rsid w:val="00EB1257"/>
    <w:rsid w:val="00EB3B3F"/>
    <w:rsid w:val="00EB6755"/>
    <w:rsid w:val="00EB6FCB"/>
    <w:rsid w:val="00EC05C9"/>
    <w:rsid w:val="00EC17C8"/>
    <w:rsid w:val="00EC2D9D"/>
    <w:rsid w:val="00EC455B"/>
    <w:rsid w:val="00EC6BD2"/>
    <w:rsid w:val="00EC7B37"/>
    <w:rsid w:val="00ED073A"/>
    <w:rsid w:val="00ED0DA4"/>
    <w:rsid w:val="00ED49F3"/>
    <w:rsid w:val="00ED5364"/>
    <w:rsid w:val="00ED567B"/>
    <w:rsid w:val="00ED7464"/>
    <w:rsid w:val="00ED75F5"/>
    <w:rsid w:val="00EE069C"/>
    <w:rsid w:val="00EF12D3"/>
    <w:rsid w:val="00EF2E49"/>
    <w:rsid w:val="00EF63C0"/>
    <w:rsid w:val="00EF744A"/>
    <w:rsid w:val="00EF7E40"/>
    <w:rsid w:val="00F02A82"/>
    <w:rsid w:val="00F04318"/>
    <w:rsid w:val="00F12D41"/>
    <w:rsid w:val="00F12D54"/>
    <w:rsid w:val="00F13A55"/>
    <w:rsid w:val="00F17578"/>
    <w:rsid w:val="00F17CF0"/>
    <w:rsid w:val="00F2542F"/>
    <w:rsid w:val="00F25C4C"/>
    <w:rsid w:val="00F27290"/>
    <w:rsid w:val="00F27672"/>
    <w:rsid w:val="00F31D6B"/>
    <w:rsid w:val="00F36024"/>
    <w:rsid w:val="00F3610F"/>
    <w:rsid w:val="00F36E23"/>
    <w:rsid w:val="00F43C9E"/>
    <w:rsid w:val="00F44DB3"/>
    <w:rsid w:val="00F45EDC"/>
    <w:rsid w:val="00F522A7"/>
    <w:rsid w:val="00F5279C"/>
    <w:rsid w:val="00F530A1"/>
    <w:rsid w:val="00F56619"/>
    <w:rsid w:val="00F56FE9"/>
    <w:rsid w:val="00F57C8F"/>
    <w:rsid w:val="00F60461"/>
    <w:rsid w:val="00F61FC8"/>
    <w:rsid w:val="00F66A2F"/>
    <w:rsid w:val="00F67B51"/>
    <w:rsid w:val="00F721B9"/>
    <w:rsid w:val="00F7261F"/>
    <w:rsid w:val="00F73DC2"/>
    <w:rsid w:val="00F73F6D"/>
    <w:rsid w:val="00F84966"/>
    <w:rsid w:val="00F9169A"/>
    <w:rsid w:val="00F91DB1"/>
    <w:rsid w:val="00F92795"/>
    <w:rsid w:val="00F93561"/>
    <w:rsid w:val="00F93F9C"/>
    <w:rsid w:val="00F94CAF"/>
    <w:rsid w:val="00FA0E3B"/>
    <w:rsid w:val="00FA2610"/>
    <w:rsid w:val="00FA466F"/>
    <w:rsid w:val="00FA55E9"/>
    <w:rsid w:val="00FA6C40"/>
    <w:rsid w:val="00FA70E3"/>
    <w:rsid w:val="00FB06DE"/>
    <w:rsid w:val="00FB5169"/>
    <w:rsid w:val="00FB532C"/>
    <w:rsid w:val="00FC3F9F"/>
    <w:rsid w:val="00FC7DA8"/>
    <w:rsid w:val="00FD1AC2"/>
    <w:rsid w:val="00FD306A"/>
    <w:rsid w:val="00FD5E57"/>
    <w:rsid w:val="00FD6125"/>
    <w:rsid w:val="00FD784F"/>
    <w:rsid w:val="00FD7CFC"/>
    <w:rsid w:val="00FE4E39"/>
    <w:rsid w:val="00FE6240"/>
    <w:rsid w:val="00FE7419"/>
    <w:rsid w:val="00FF1195"/>
    <w:rsid w:val="00FF1FD5"/>
    <w:rsid w:val="00FF3447"/>
    <w:rsid w:val="00FF6C7A"/>
    <w:rsid w:val="00FF711E"/>
    <w:rsid w:val="00FF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88F03"/>
  <w15:docId w15:val="{E6F19219-0D9E-43BE-B623-BD03102FC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E7C"/>
    <w:pPr>
      <w:spacing w:line="360" w:lineRule="auto"/>
      <w:ind w:firstLine="567"/>
      <w:jc w:val="both"/>
    </w:pPr>
    <w:rPr>
      <w:rFonts w:ascii="Times New Roman" w:hAnsi="Times New Roman"/>
      <w:sz w:val="28"/>
      <w:szCs w:val="26"/>
      <w:lang w:eastAsia="en-US"/>
    </w:rPr>
  </w:style>
  <w:style w:type="paragraph" w:styleId="1">
    <w:name w:val="heading 1"/>
    <w:aliases w:val="!1 Розділ"/>
    <w:next w:val="a"/>
    <w:link w:val="10"/>
    <w:uiPriority w:val="9"/>
    <w:qFormat/>
    <w:rsid w:val="006D7C8A"/>
    <w:pPr>
      <w:keepNext/>
      <w:keepLines/>
      <w:pageBreakBefore/>
      <w:numPr>
        <w:numId w:val="1"/>
      </w:numPr>
      <w:suppressAutoHyphens/>
      <w:spacing w:before="320" w:after="320"/>
      <w:contextualSpacing/>
      <w:jc w:val="center"/>
      <w:outlineLvl w:val="0"/>
    </w:pPr>
    <w:rPr>
      <w:rFonts w:ascii="Times New Roman" w:eastAsiaTheme="majorEastAsia" w:hAnsi="Times New Roman" w:cstheme="majorBidi"/>
      <w:b/>
      <w:bCs/>
      <w:caps/>
      <w:sz w:val="28"/>
      <w:szCs w:val="28"/>
      <w:lang w:val="ru-RU" w:eastAsia="en-US"/>
    </w:rPr>
  </w:style>
  <w:style w:type="paragraph" w:styleId="2">
    <w:name w:val="heading 2"/>
    <w:aliases w:val="!1.1 Підрозділ"/>
    <w:next w:val="a"/>
    <w:link w:val="20"/>
    <w:uiPriority w:val="9"/>
    <w:unhideWhenUsed/>
    <w:qFormat/>
    <w:rsid w:val="001174C4"/>
    <w:pPr>
      <w:keepNext/>
      <w:keepLines/>
      <w:numPr>
        <w:ilvl w:val="1"/>
        <w:numId w:val="1"/>
      </w:numPr>
      <w:spacing w:before="200" w:after="200"/>
      <w:outlineLvl w:val="1"/>
    </w:pPr>
    <w:rPr>
      <w:rFonts w:ascii="Times New Roman" w:eastAsiaTheme="majorEastAsia" w:hAnsi="Times New Roman" w:cstheme="majorBidi"/>
      <w:b/>
      <w:bCs/>
      <w:sz w:val="28"/>
      <w:szCs w:val="26"/>
      <w:lang w:val="ru-RU" w:eastAsia="en-US"/>
    </w:rPr>
  </w:style>
  <w:style w:type="paragraph" w:styleId="3">
    <w:name w:val="heading 3"/>
    <w:aliases w:val="!1.1.1 Пункт"/>
    <w:next w:val="a"/>
    <w:link w:val="30"/>
    <w:uiPriority w:val="9"/>
    <w:unhideWhenUsed/>
    <w:qFormat/>
    <w:rsid w:val="001174C4"/>
    <w:pPr>
      <w:keepNext/>
      <w:keepLines/>
      <w:numPr>
        <w:ilvl w:val="2"/>
        <w:numId w:val="1"/>
      </w:numPr>
      <w:spacing w:before="160" w:after="160"/>
      <w:outlineLvl w:val="2"/>
    </w:pPr>
    <w:rPr>
      <w:rFonts w:ascii="Times New Roman" w:eastAsiaTheme="majorEastAsia" w:hAnsi="Times New Roman" w:cstheme="majorBidi"/>
      <w:b/>
      <w:bCs/>
      <w:i/>
      <w:sz w:val="28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1 Розділ Знак"/>
    <w:basedOn w:val="a0"/>
    <w:link w:val="1"/>
    <w:uiPriority w:val="9"/>
    <w:rsid w:val="006D7C8A"/>
    <w:rPr>
      <w:rFonts w:ascii="Times New Roman" w:eastAsiaTheme="majorEastAsia" w:hAnsi="Times New Roman" w:cstheme="majorBidi"/>
      <w:b/>
      <w:bCs/>
      <w:caps/>
      <w:sz w:val="28"/>
      <w:szCs w:val="28"/>
      <w:lang w:val="ru-RU" w:eastAsia="en-US"/>
    </w:rPr>
  </w:style>
  <w:style w:type="character" w:customStyle="1" w:styleId="20">
    <w:name w:val="Заголовок 2 Знак"/>
    <w:aliases w:val="!1.1 Підрозділ Знак"/>
    <w:basedOn w:val="a0"/>
    <w:link w:val="2"/>
    <w:uiPriority w:val="9"/>
    <w:rsid w:val="001174C4"/>
    <w:rPr>
      <w:rFonts w:ascii="Times New Roman" w:eastAsiaTheme="majorEastAsia" w:hAnsi="Times New Roman" w:cstheme="majorBidi"/>
      <w:b/>
      <w:bCs/>
      <w:sz w:val="28"/>
      <w:szCs w:val="26"/>
      <w:lang w:val="ru-RU" w:eastAsia="en-US"/>
    </w:rPr>
  </w:style>
  <w:style w:type="character" w:customStyle="1" w:styleId="30">
    <w:name w:val="Заголовок 3 Знак"/>
    <w:aliases w:val="!1.1.1 Пункт Знак"/>
    <w:basedOn w:val="a0"/>
    <w:link w:val="3"/>
    <w:uiPriority w:val="9"/>
    <w:rsid w:val="001174C4"/>
    <w:rPr>
      <w:rFonts w:ascii="Times New Roman" w:eastAsiaTheme="majorEastAsia" w:hAnsi="Times New Roman" w:cstheme="majorBidi"/>
      <w:b/>
      <w:bCs/>
      <w:i/>
      <w:sz w:val="28"/>
      <w:szCs w:val="22"/>
      <w:lang w:val="ru-RU" w:eastAsia="en-US"/>
    </w:rPr>
  </w:style>
  <w:style w:type="paragraph" w:customStyle="1" w:styleId="a3">
    <w:name w:val="! Вступ"/>
    <w:basedOn w:val="1"/>
    <w:next w:val="a"/>
    <w:link w:val="a4"/>
    <w:qFormat/>
    <w:rsid w:val="006D7C8A"/>
    <w:pPr>
      <w:numPr>
        <w:numId w:val="0"/>
      </w:numPr>
    </w:pPr>
  </w:style>
  <w:style w:type="paragraph" w:styleId="21">
    <w:name w:val="toc 2"/>
    <w:basedOn w:val="a"/>
    <w:next w:val="a"/>
    <w:autoRedefine/>
    <w:uiPriority w:val="39"/>
    <w:unhideWhenUsed/>
    <w:rsid w:val="001174C4"/>
    <w:pPr>
      <w:spacing w:after="100"/>
      <w:ind w:left="280"/>
    </w:pPr>
  </w:style>
  <w:style w:type="character" w:customStyle="1" w:styleId="a4">
    <w:name w:val="! Вступ Знак"/>
    <w:basedOn w:val="10"/>
    <w:link w:val="a3"/>
    <w:rsid w:val="006D7C8A"/>
    <w:rPr>
      <w:rFonts w:ascii="Times New Roman" w:eastAsiaTheme="majorEastAsia" w:hAnsi="Times New Roman" w:cstheme="majorBidi"/>
      <w:b/>
      <w:bCs/>
      <w:caps/>
      <w:sz w:val="28"/>
      <w:szCs w:val="28"/>
      <w:lang w:val="ru-RU" w:eastAsia="en-US"/>
    </w:rPr>
  </w:style>
  <w:style w:type="paragraph" w:styleId="11">
    <w:name w:val="toc 1"/>
    <w:basedOn w:val="a"/>
    <w:next w:val="a"/>
    <w:autoRedefine/>
    <w:uiPriority w:val="39"/>
    <w:unhideWhenUsed/>
    <w:rsid w:val="001174C4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1174C4"/>
    <w:pPr>
      <w:spacing w:after="100"/>
      <w:ind w:left="560"/>
    </w:pPr>
  </w:style>
  <w:style w:type="character" w:styleId="a5">
    <w:name w:val="Hyperlink"/>
    <w:basedOn w:val="a0"/>
    <w:uiPriority w:val="99"/>
    <w:unhideWhenUsed/>
    <w:rsid w:val="001174C4"/>
    <w:rPr>
      <w:color w:val="0000FF" w:themeColor="hyperlink"/>
      <w:u w:val="single"/>
    </w:rPr>
  </w:style>
  <w:style w:type="paragraph" w:customStyle="1" w:styleId="a6">
    <w:name w:val="!Формула"/>
    <w:basedOn w:val="a"/>
    <w:next w:val="a7"/>
    <w:link w:val="a8"/>
    <w:qFormat/>
    <w:rsid w:val="00774792"/>
    <w:pPr>
      <w:tabs>
        <w:tab w:val="center" w:pos="4678"/>
        <w:tab w:val="right" w:pos="9356"/>
      </w:tabs>
      <w:ind w:firstLine="0"/>
    </w:pPr>
  </w:style>
  <w:style w:type="paragraph" w:customStyle="1" w:styleId="a7">
    <w:name w:val="!без абзацу"/>
    <w:basedOn w:val="a"/>
    <w:next w:val="a"/>
    <w:link w:val="a9"/>
    <w:qFormat/>
    <w:rsid w:val="00774792"/>
    <w:pPr>
      <w:tabs>
        <w:tab w:val="left" w:pos="567"/>
      </w:tabs>
      <w:ind w:firstLine="0"/>
    </w:pPr>
  </w:style>
  <w:style w:type="character" w:customStyle="1" w:styleId="a8">
    <w:name w:val="!Формула Знак"/>
    <w:basedOn w:val="a0"/>
    <w:link w:val="a6"/>
    <w:rsid w:val="00774792"/>
    <w:rPr>
      <w:rFonts w:ascii="Times New Roman" w:hAnsi="Times New Roman"/>
      <w:sz w:val="28"/>
      <w:szCs w:val="22"/>
      <w:lang w:eastAsia="en-US"/>
    </w:rPr>
  </w:style>
  <w:style w:type="paragraph" w:customStyle="1" w:styleId="aa">
    <w:name w:val="!Рисунок"/>
    <w:basedOn w:val="a7"/>
    <w:next w:val="a"/>
    <w:link w:val="ab"/>
    <w:qFormat/>
    <w:rsid w:val="00774792"/>
    <w:pPr>
      <w:keepNext/>
      <w:keepLines/>
      <w:tabs>
        <w:tab w:val="clear" w:pos="567"/>
        <w:tab w:val="left" w:pos="-3261"/>
      </w:tabs>
      <w:spacing w:before="200" w:after="200" w:line="240" w:lineRule="auto"/>
      <w:contextualSpacing/>
      <w:jc w:val="center"/>
    </w:pPr>
  </w:style>
  <w:style w:type="character" w:customStyle="1" w:styleId="a9">
    <w:name w:val="!без абзацу Знак"/>
    <w:basedOn w:val="a8"/>
    <w:link w:val="a7"/>
    <w:rsid w:val="00774792"/>
    <w:rPr>
      <w:rFonts w:ascii="Times New Roman" w:hAnsi="Times New Roman"/>
      <w:sz w:val="28"/>
      <w:szCs w:val="22"/>
      <w:lang w:eastAsia="en-US"/>
    </w:rPr>
  </w:style>
  <w:style w:type="character" w:customStyle="1" w:styleId="ab">
    <w:name w:val="!Рисунок Знак"/>
    <w:basedOn w:val="a9"/>
    <w:link w:val="aa"/>
    <w:rsid w:val="00774792"/>
    <w:rPr>
      <w:rFonts w:ascii="Times New Roman" w:hAnsi="Times New Roman"/>
      <w:sz w:val="28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9770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0"/>
    <w:link w:val="ac"/>
    <w:uiPriority w:val="99"/>
    <w:semiHidden/>
    <w:rsid w:val="009770EC"/>
    <w:rPr>
      <w:rFonts w:ascii="Tahoma" w:hAnsi="Tahoma" w:cs="Tahoma"/>
      <w:sz w:val="16"/>
      <w:szCs w:val="16"/>
      <w:lang w:eastAsia="en-US"/>
    </w:rPr>
  </w:style>
  <w:style w:type="paragraph" w:styleId="ae">
    <w:name w:val="Bibliography"/>
    <w:basedOn w:val="a"/>
    <w:next w:val="a"/>
    <w:uiPriority w:val="37"/>
    <w:unhideWhenUsed/>
    <w:rsid w:val="00251D2C"/>
  </w:style>
  <w:style w:type="paragraph" w:styleId="af">
    <w:name w:val="header"/>
    <w:basedOn w:val="a"/>
    <w:link w:val="af0"/>
    <w:uiPriority w:val="99"/>
    <w:unhideWhenUsed/>
    <w:rsid w:val="007C4762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ій колонтитул Знак"/>
    <w:basedOn w:val="a0"/>
    <w:link w:val="af"/>
    <w:uiPriority w:val="99"/>
    <w:rsid w:val="007C4762"/>
    <w:rPr>
      <w:rFonts w:ascii="Times New Roman" w:hAnsi="Times New Roman"/>
      <w:sz w:val="28"/>
      <w:szCs w:val="26"/>
      <w:lang w:eastAsia="en-US"/>
    </w:rPr>
  </w:style>
  <w:style w:type="paragraph" w:styleId="af1">
    <w:name w:val="footer"/>
    <w:basedOn w:val="a"/>
    <w:link w:val="af2"/>
    <w:uiPriority w:val="99"/>
    <w:unhideWhenUsed/>
    <w:rsid w:val="007C4762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ій колонтитул Знак"/>
    <w:basedOn w:val="a0"/>
    <w:link w:val="af1"/>
    <w:uiPriority w:val="99"/>
    <w:rsid w:val="007C4762"/>
    <w:rPr>
      <w:rFonts w:ascii="Times New Roman" w:hAnsi="Times New Roman"/>
      <w:sz w:val="28"/>
      <w:szCs w:val="26"/>
      <w:lang w:eastAsia="en-US"/>
    </w:rPr>
  </w:style>
  <w:style w:type="paragraph" w:customStyle="1" w:styleId="af3">
    <w:name w:val="! Анотація"/>
    <w:next w:val="a"/>
    <w:link w:val="af4"/>
    <w:qFormat/>
    <w:rsid w:val="006D7C8A"/>
    <w:pPr>
      <w:keepNext/>
      <w:pageBreakBefore/>
      <w:spacing w:before="320" w:after="320"/>
      <w:jc w:val="center"/>
    </w:pPr>
    <w:rPr>
      <w:rFonts w:ascii="Times New Roman" w:eastAsiaTheme="majorEastAsia" w:hAnsi="Times New Roman" w:cstheme="majorBidi"/>
      <w:b/>
      <w:bCs/>
      <w:caps/>
      <w:sz w:val="28"/>
      <w:szCs w:val="28"/>
      <w:lang w:val="ru-RU" w:eastAsia="en-US"/>
    </w:rPr>
  </w:style>
  <w:style w:type="character" w:customStyle="1" w:styleId="af4">
    <w:name w:val="! Анотація Знак"/>
    <w:basedOn w:val="a4"/>
    <w:link w:val="af3"/>
    <w:rsid w:val="006D7C8A"/>
    <w:rPr>
      <w:rFonts w:ascii="Times New Roman" w:eastAsiaTheme="majorEastAsia" w:hAnsi="Times New Roman" w:cstheme="majorBidi"/>
      <w:b/>
      <w:bCs/>
      <w:caps/>
      <w:sz w:val="28"/>
      <w:szCs w:val="2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>
  <b:Source>
    <b:Tag>Головенкин</b:Tag>
    <b:SourceType>Book</b:SourceType>
    <b:Guid>{48967599-2AA3-4FC6-BDCA-0247C9B09A89}</b:Guid>
    <b:Title>Головенкін В. П. Положення про державну атестацію студентів НТУУ "КПІ" / В. П. Головенкін, В. Ю. Угольніков — К. : НТУУ «КПІ», 2013. — 98 с.</b:Title>
    <b:RefOrder>1</b:RefOrder>
  </b:Source>
  <b:Source>
    <b:Tag>ДСТУ3008</b:Tag>
    <b:SourceType>Book</b:SourceType>
    <b:Guid>{92F6FC46-9B03-41B7-8926-429731EA12B1}</b:Guid>
    <b:Title>ДСТУ 3008-95 Документація. Звіти у сфері науки та техніки. Структура і правила оформлення : Чинний від 1996-01-01 —  К. : Держстандарт України, 1995. — 37 с.</b:Title>
    <b:RefOrder>2</b:RefOrder>
  </b:Source>
  <b:Source>
    <b:Tag>ДСТУГОСТ712006</b:Tag>
    <b:SourceType>Book</b:SourceType>
    <b:Guid>{68F88E8F-7F05-47CF-9A09-30F8E54A581D}</b:Guid>
    <b:Title>ДСТУ ГОСТ 7.1-2006. Бібліографічний запис. Бібліографічний опис. Загальні вимоги та правила складання : чинний з 2007-07-01. – К. : Держспоживстандарт України, 2007. – 47 с.</b:Title>
    <b:RefOrder>3</b:RefOrder>
  </b:Source>
</b:Sources>
</file>

<file path=customXml/itemProps1.xml><?xml version="1.0" encoding="utf-8"?>
<ds:datastoreItem xmlns:ds="http://schemas.openxmlformats.org/officeDocument/2006/customXml" ds:itemID="{65533140-785B-4DAC-A62B-A10B130DF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7301</Words>
  <Characters>4162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Адаменко</dc:creator>
  <cp:lastModifiedBy>Адаменко</cp:lastModifiedBy>
  <cp:revision>5</cp:revision>
  <dcterms:created xsi:type="dcterms:W3CDTF">2016-06-03T11:40:00Z</dcterms:created>
  <dcterms:modified xsi:type="dcterms:W3CDTF">2019-05-08T08:22:00Z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